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3F21" w14:textId="77777777" w:rsidR="00C705AA" w:rsidRDefault="00C705AA" w:rsidP="00C705AA">
      <w:pPr>
        <w:jc w:val="center"/>
        <w:rPr>
          <w:b/>
          <w:sz w:val="24"/>
        </w:rPr>
      </w:pPr>
      <w:r>
        <w:rPr>
          <w:b/>
          <w:sz w:val="24"/>
        </w:rPr>
        <w:t>CURRICULUM VITAE</w:t>
      </w:r>
    </w:p>
    <w:p w14:paraId="5FD6B14C" w14:textId="77777777" w:rsidR="00C07B0D" w:rsidRDefault="00C07B0D">
      <w:pPr>
        <w:rPr>
          <w:sz w:val="24"/>
        </w:rPr>
      </w:pPr>
    </w:p>
    <w:p w14:paraId="4A5CA86B" w14:textId="43B640A4" w:rsidR="00C07B0D" w:rsidRDefault="00C07B0D">
      <w:pPr>
        <w:rPr>
          <w:sz w:val="24"/>
        </w:rPr>
      </w:pPr>
      <w:r>
        <w:rPr>
          <w:sz w:val="24"/>
        </w:rPr>
        <w:t>Robert W. Rich</w:t>
      </w:r>
      <w:r w:rsidR="00DC6E3B">
        <w:rPr>
          <w:sz w:val="24"/>
        </w:rPr>
        <w:tab/>
      </w:r>
      <w:r w:rsidR="00DC6E3B">
        <w:rPr>
          <w:sz w:val="24"/>
        </w:rPr>
        <w:tab/>
      </w:r>
      <w:r w:rsidR="00DC6E3B">
        <w:rPr>
          <w:sz w:val="24"/>
        </w:rPr>
        <w:tab/>
      </w:r>
      <w:r w:rsidR="00DC6E3B">
        <w:rPr>
          <w:sz w:val="24"/>
        </w:rPr>
        <w:tab/>
      </w:r>
      <w:r w:rsidR="00DC6E3B">
        <w:rPr>
          <w:sz w:val="24"/>
        </w:rPr>
        <w:tab/>
      </w:r>
      <w:r w:rsidR="00DC6E3B">
        <w:rPr>
          <w:sz w:val="24"/>
        </w:rPr>
        <w:tab/>
      </w:r>
      <w:r w:rsidR="0074271C">
        <w:rPr>
          <w:sz w:val="24"/>
        </w:rPr>
        <w:tab/>
      </w:r>
      <w:r w:rsidR="005339DB">
        <w:rPr>
          <w:sz w:val="24"/>
        </w:rPr>
        <w:t xml:space="preserve">          December 2025</w:t>
      </w:r>
      <w:r w:rsidR="009F2B8A">
        <w:rPr>
          <w:sz w:val="24"/>
        </w:rPr>
        <w:t xml:space="preserve"> </w:t>
      </w:r>
      <w:r w:rsidR="00DC6E3B">
        <w:rPr>
          <w:sz w:val="24"/>
        </w:rPr>
        <w:t xml:space="preserve"> </w:t>
      </w:r>
      <w:r w:rsidR="00E62269">
        <w:rPr>
          <w:sz w:val="24"/>
        </w:rPr>
        <w:t xml:space="preserve">     </w:t>
      </w:r>
    </w:p>
    <w:p w14:paraId="5FB5FBB8" w14:textId="77777777" w:rsidR="006F70B4" w:rsidRDefault="006F70B4">
      <w:pPr>
        <w:rPr>
          <w:sz w:val="24"/>
        </w:rPr>
      </w:pPr>
      <w:r>
        <w:rPr>
          <w:sz w:val="24"/>
        </w:rPr>
        <w:t>Economic Research Department</w:t>
      </w:r>
    </w:p>
    <w:p w14:paraId="63869C6E" w14:textId="77777777" w:rsidR="00C07B0D" w:rsidRDefault="00C07B0D">
      <w:pPr>
        <w:rPr>
          <w:b/>
          <w:sz w:val="24"/>
        </w:rPr>
      </w:pPr>
      <w:r>
        <w:rPr>
          <w:sz w:val="24"/>
        </w:rPr>
        <w:t xml:space="preserve">Federal Reserve Bank of </w:t>
      </w:r>
      <w:r w:rsidR="009F29E3">
        <w:rPr>
          <w:sz w:val="24"/>
        </w:rPr>
        <w:t>Cleveland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E2C18F4" w14:textId="77777777" w:rsidR="00C07B0D" w:rsidRDefault="009F29E3">
      <w:pPr>
        <w:rPr>
          <w:b/>
          <w:sz w:val="24"/>
        </w:rPr>
      </w:pPr>
      <w:r>
        <w:rPr>
          <w:sz w:val="24"/>
        </w:rPr>
        <w:t>P.O. Box 6387</w:t>
      </w:r>
      <w:r w:rsidR="00C07B0D">
        <w:rPr>
          <w:b/>
          <w:sz w:val="24"/>
        </w:rPr>
        <w:tab/>
      </w:r>
      <w:r w:rsidR="00C07B0D">
        <w:rPr>
          <w:b/>
          <w:sz w:val="24"/>
        </w:rPr>
        <w:tab/>
      </w:r>
      <w:r w:rsidR="00C07B0D">
        <w:rPr>
          <w:b/>
          <w:sz w:val="24"/>
        </w:rPr>
        <w:tab/>
      </w:r>
      <w:r w:rsidR="00C07B0D">
        <w:rPr>
          <w:b/>
          <w:sz w:val="24"/>
        </w:rPr>
        <w:tab/>
      </w:r>
      <w:r w:rsidR="00C07B0D">
        <w:rPr>
          <w:b/>
          <w:sz w:val="24"/>
        </w:rPr>
        <w:tab/>
      </w:r>
      <w:r w:rsidR="00C07B0D">
        <w:rPr>
          <w:b/>
          <w:sz w:val="24"/>
        </w:rPr>
        <w:tab/>
      </w:r>
      <w:r w:rsidR="00C07B0D">
        <w:rPr>
          <w:b/>
          <w:sz w:val="24"/>
        </w:rPr>
        <w:tab/>
      </w:r>
      <w:r w:rsidR="00C07B0D">
        <w:rPr>
          <w:b/>
          <w:sz w:val="24"/>
        </w:rPr>
        <w:tab/>
      </w:r>
      <w:r w:rsidR="00C07B0D">
        <w:rPr>
          <w:b/>
          <w:sz w:val="24"/>
        </w:rPr>
        <w:tab/>
      </w:r>
      <w:r w:rsidR="00C07B0D">
        <w:rPr>
          <w:b/>
          <w:sz w:val="24"/>
        </w:rPr>
        <w:tab/>
      </w:r>
    </w:p>
    <w:p w14:paraId="3CC61F2F" w14:textId="77777777" w:rsidR="00C07B0D" w:rsidRDefault="009F29E3">
      <w:pPr>
        <w:rPr>
          <w:sz w:val="24"/>
        </w:rPr>
      </w:pPr>
      <w:r>
        <w:rPr>
          <w:sz w:val="24"/>
        </w:rPr>
        <w:t>Cleveland, Ohio 44101-1387</w:t>
      </w:r>
      <w:r w:rsidR="00C07B0D">
        <w:rPr>
          <w:sz w:val="24"/>
        </w:rPr>
        <w:tab/>
      </w:r>
      <w:r w:rsidR="00C07B0D">
        <w:rPr>
          <w:sz w:val="24"/>
        </w:rPr>
        <w:tab/>
      </w:r>
      <w:r w:rsidR="00C07B0D">
        <w:rPr>
          <w:sz w:val="24"/>
        </w:rPr>
        <w:tab/>
      </w:r>
      <w:r w:rsidR="00C07B0D">
        <w:rPr>
          <w:sz w:val="24"/>
        </w:rPr>
        <w:tab/>
      </w:r>
      <w:r w:rsidR="00C07B0D">
        <w:rPr>
          <w:sz w:val="24"/>
        </w:rPr>
        <w:tab/>
      </w:r>
      <w:r w:rsidR="00C07B0D">
        <w:rPr>
          <w:sz w:val="24"/>
        </w:rPr>
        <w:tab/>
      </w:r>
      <w:r w:rsidR="00C07B0D">
        <w:rPr>
          <w:sz w:val="24"/>
        </w:rPr>
        <w:tab/>
      </w:r>
    </w:p>
    <w:p w14:paraId="17A7200C" w14:textId="77777777" w:rsidR="00C07B0D" w:rsidRDefault="00C07B0D">
      <w:pPr>
        <w:rPr>
          <w:sz w:val="24"/>
        </w:rPr>
      </w:pPr>
      <w:r>
        <w:rPr>
          <w:sz w:val="24"/>
        </w:rPr>
        <w:t>(21</w:t>
      </w:r>
      <w:r w:rsidR="009F29E3">
        <w:rPr>
          <w:sz w:val="24"/>
        </w:rPr>
        <w:t>6</w:t>
      </w:r>
      <w:r>
        <w:rPr>
          <w:sz w:val="24"/>
        </w:rPr>
        <w:t xml:space="preserve">) </w:t>
      </w:r>
      <w:r w:rsidR="009F29E3">
        <w:rPr>
          <w:sz w:val="24"/>
        </w:rPr>
        <w:t>579</w:t>
      </w:r>
      <w:r>
        <w:rPr>
          <w:sz w:val="24"/>
        </w:rPr>
        <w:t>-</w:t>
      </w:r>
      <w:r w:rsidR="009F29E3">
        <w:rPr>
          <w:sz w:val="24"/>
        </w:rPr>
        <w:t>2928</w:t>
      </w:r>
      <w:r>
        <w:rPr>
          <w:sz w:val="24"/>
        </w:rPr>
        <w:t xml:space="preserve"> [Office Phone]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1853B43" w14:textId="77777777" w:rsidR="00C07B0D" w:rsidRDefault="00C07B0D">
      <w:pPr>
        <w:rPr>
          <w:sz w:val="24"/>
        </w:rPr>
      </w:pPr>
      <w:r>
        <w:rPr>
          <w:sz w:val="24"/>
        </w:rPr>
        <w:t>robert.rich@</w:t>
      </w:r>
      <w:r w:rsidR="009F29E3">
        <w:rPr>
          <w:sz w:val="24"/>
        </w:rPr>
        <w:t>clev</w:t>
      </w:r>
      <w:r>
        <w:rPr>
          <w:sz w:val="24"/>
        </w:rPr>
        <w:t>.frb.org [E-Mail]</w:t>
      </w:r>
    </w:p>
    <w:p w14:paraId="6F3F3714" w14:textId="77777777" w:rsidR="00C07B0D" w:rsidRDefault="00C07B0D">
      <w:pPr>
        <w:rPr>
          <w:sz w:val="24"/>
        </w:rPr>
      </w:pPr>
    </w:p>
    <w:p w14:paraId="6730EDE1" w14:textId="77777777" w:rsidR="00C07B0D" w:rsidRDefault="00C07B0D">
      <w:pPr>
        <w:rPr>
          <w:b/>
          <w:sz w:val="24"/>
        </w:rPr>
      </w:pPr>
      <w:r>
        <w:rPr>
          <w:b/>
          <w:sz w:val="24"/>
          <w:u w:val="single"/>
        </w:rPr>
        <w:t>Education</w:t>
      </w:r>
      <w:r>
        <w:rPr>
          <w:b/>
          <w:sz w:val="24"/>
        </w:rPr>
        <w:t>:</w:t>
      </w:r>
    </w:p>
    <w:p w14:paraId="5B22C09B" w14:textId="77777777" w:rsidR="00C07B0D" w:rsidRDefault="00C07B0D">
      <w:pPr>
        <w:rPr>
          <w:sz w:val="24"/>
        </w:rPr>
      </w:pPr>
      <w:r>
        <w:rPr>
          <w:sz w:val="24"/>
        </w:rPr>
        <w:tab/>
        <w:t>B.A.</w:t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Fordham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Bronx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</w:smartTag>
      <w:r>
        <w:rPr>
          <w:sz w:val="24"/>
        </w:rPr>
        <w:t xml:space="preserve"> (Economics), 1980</w:t>
      </w:r>
    </w:p>
    <w:p w14:paraId="5F43DB6A" w14:textId="77777777" w:rsidR="00C07B0D" w:rsidRDefault="00C07B0D">
      <w:pPr>
        <w:rPr>
          <w:sz w:val="24"/>
        </w:rPr>
      </w:pPr>
      <w:r>
        <w:rPr>
          <w:sz w:val="24"/>
        </w:rPr>
        <w:tab/>
        <w:t>M.A.</w:t>
      </w:r>
      <w:r>
        <w:rPr>
          <w:sz w:val="24"/>
        </w:rPr>
        <w:tab/>
        <w:t xml:space="preserve">Northwestern University,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Evanston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IL</w:t>
          </w:r>
        </w:smartTag>
      </w:smartTag>
      <w:r>
        <w:rPr>
          <w:sz w:val="24"/>
        </w:rPr>
        <w:t xml:space="preserve"> (Economics), 1982</w:t>
      </w:r>
    </w:p>
    <w:p w14:paraId="49455AEF" w14:textId="77777777" w:rsidR="00C07B0D" w:rsidRDefault="00C07B0D">
      <w:pPr>
        <w:rPr>
          <w:sz w:val="24"/>
        </w:rPr>
      </w:pPr>
      <w:r>
        <w:rPr>
          <w:sz w:val="24"/>
        </w:rPr>
        <w:tab/>
        <w:t>Ph.D.</w:t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Brown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Providence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RI</w:t>
          </w:r>
        </w:smartTag>
      </w:smartTag>
      <w:r>
        <w:rPr>
          <w:sz w:val="24"/>
        </w:rPr>
        <w:t xml:space="preserve"> (Economics), 1988</w:t>
      </w:r>
    </w:p>
    <w:p w14:paraId="04BE4C1C" w14:textId="77777777" w:rsidR="00C07B0D" w:rsidRDefault="00C07B0D">
      <w:pPr>
        <w:rPr>
          <w:sz w:val="24"/>
        </w:rPr>
      </w:pPr>
    </w:p>
    <w:p w14:paraId="137A7404" w14:textId="77777777" w:rsidR="00C07B0D" w:rsidRDefault="00C07B0D">
      <w:pPr>
        <w:rPr>
          <w:b/>
          <w:sz w:val="24"/>
        </w:rPr>
      </w:pPr>
      <w:r>
        <w:rPr>
          <w:b/>
          <w:sz w:val="24"/>
          <w:u w:val="single"/>
        </w:rPr>
        <w:t>Areas of Concentration</w:t>
      </w:r>
      <w:r>
        <w:rPr>
          <w:b/>
          <w:sz w:val="24"/>
        </w:rPr>
        <w:t>:</w:t>
      </w:r>
    </w:p>
    <w:p w14:paraId="5BC16683" w14:textId="77777777" w:rsidR="00C07B0D" w:rsidRDefault="00C07B0D">
      <w:pPr>
        <w:rPr>
          <w:sz w:val="24"/>
        </w:rPr>
      </w:pPr>
      <w:r>
        <w:rPr>
          <w:sz w:val="24"/>
        </w:rPr>
        <w:tab/>
        <w:t>Macroeconomics</w:t>
      </w:r>
      <w:r w:rsidR="00C140AB">
        <w:rPr>
          <w:sz w:val="24"/>
        </w:rPr>
        <w:t xml:space="preserve">, </w:t>
      </w:r>
      <w:r>
        <w:rPr>
          <w:sz w:val="24"/>
        </w:rPr>
        <w:t xml:space="preserve">Time Series Econometrics </w:t>
      </w:r>
      <w:r>
        <w:rPr>
          <w:sz w:val="24"/>
        </w:rPr>
        <w:tab/>
      </w:r>
    </w:p>
    <w:p w14:paraId="25869E1C" w14:textId="77777777" w:rsidR="00C07B0D" w:rsidRDefault="00C07B0D">
      <w:pPr>
        <w:rPr>
          <w:sz w:val="24"/>
        </w:rPr>
      </w:pPr>
    </w:p>
    <w:p w14:paraId="386C6EF1" w14:textId="77777777" w:rsidR="00C07B0D" w:rsidRDefault="00C07B0D">
      <w:pPr>
        <w:rPr>
          <w:b/>
          <w:sz w:val="24"/>
        </w:rPr>
      </w:pPr>
      <w:r>
        <w:rPr>
          <w:b/>
          <w:sz w:val="24"/>
          <w:u w:val="single"/>
        </w:rPr>
        <w:t>Work Experience</w:t>
      </w:r>
      <w:r>
        <w:rPr>
          <w:b/>
          <w:sz w:val="24"/>
        </w:rPr>
        <w:t>:</w:t>
      </w:r>
    </w:p>
    <w:p w14:paraId="32E8D411" w14:textId="77777777" w:rsidR="009F29E3" w:rsidRDefault="009F29E3" w:rsidP="007A5422">
      <w:pPr>
        <w:ind w:left="2880" w:hanging="2160"/>
        <w:rPr>
          <w:sz w:val="24"/>
        </w:rPr>
      </w:pPr>
      <w:r>
        <w:rPr>
          <w:sz w:val="24"/>
        </w:rPr>
        <w:t>2018-Present</w:t>
      </w:r>
      <w:r>
        <w:rPr>
          <w:sz w:val="24"/>
        </w:rPr>
        <w:tab/>
        <w:t xml:space="preserve">Senior </w:t>
      </w:r>
      <w:r w:rsidR="00EC09B9">
        <w:rPr>
          <w:sz w:val="24"/>
        </w:rPr>
        <w:t>Economic and Policy Advisor</w:t>
      </w:r>
      <w:r w:rsidR="008149B1">
        <w:rPr>
          <w:sz w:val="24"/>
        </w:rPr>
        <w:t xml:space="preserve"> and Director of the Center for Inflation Research</w:t>
      </w:r>
      <w:r>
        <w:rPr>
          <w:sz w:val="24"/>
        </w:rPr>
        <w:t>, Macroeconomic Forecasting</w:t>
      </w:r>
      <w:r w:rsidR="007A5422">
        <w:rPr>
          <w:sz w:val="24"/>
        </w:rPr>
        <w:t xml:space="preserve"> </w:t>
      </w:r>
      <w:r>
        <w:rPr>
          <w:sz w:val="24"/>
        </w:rPr>
        <w:t xml:space="preserve">Function, Federal Reserve Bank of </w:t>
      </w:r>
      <w:r w:rsidR="006B0789">
        <w:rPr>
          <w:sz w:val="24"/>
        </w:rPr>
        <w:t>Cleveland, Cleveland, OH</w:t>
      </w:r>
      <w:r w:rsidR="00FF4DF9">
        <w:rPr>
          <w:sz w:val="24"/>
        </w:rPr>
        <w:tab/>
      </w:r>
    </w:p>
    <w:p w14:paraId="291C52B7" w14:textId="77777777" w:rsidR="009F29E3" w:rsidRDefault="009F29E3" w:rsidP="00FF4DF9">
      <w:pPr>
        <w:rPr>
          <w:sz w:val="24"/>
        </w:rPr>
      </w:pPr>
    </w:p>
    <w:p w14:paraId="3E9DF559" w14:textId="77777777" w:rsidR="00FF4DF9" w:rsidRDefault="00FF4DF9" w:rsidP="007A5422">
      <w:pPr>
        <w:ind w:left="2880" w:hanging="2160"/>
        <w:rPr>
          <w:sz w:val="24"/>
        </w:rPr>
      </w:pPr>
      <w:r>
        <w:rPr>
          <w:sz w:val="24"/>
        </w:rPr>
        <w:t>200</w:t>
      </w:r>
      <w:r w:rsidR="00C140AB">
        <w:rPr>
          <w:sz w:val="24"/>
        </w:rPr>
        <w:t>7</w:t>
      </w:r>
      <w:r>
        <w:rPr>
          <w:sz w:val="24"/>
        </w:rPr>
        <w:t>-</w:t>
      </w:r>
      <w:r w:rsidR="009F29E3">
        <w:rPr>
          <w:sz w:val="24"/>
        </w:rPr>
        <w:t>2018</w:t>
      </w:r>
      <w:r>
        <w:rPr>
          <w:sz w:val="24"/>
        </w:rPr>
        <w:tab/>
      </w:r>
      <w:r w:rsidR="00C140AB">
        <w:rPr>
          <w:sz w:val="24"/>
        </w:rPr>
        <w:t>Assistant Vice President, Macroeconomic and Monetary Studies</w:t>
      </w:r>
      <w:r w:rsidR="007A5422">
        <w:rPr>
          <w:sz w:val="24"/>
        </w:rPr>
        <w:t xml:space="preserve"> </w:t>
      </w:r>
      <w:r>
        <w:rPr>
          <w:sz w:val="24"/>
        </w:rPr>
        <w:t>Function, Federal Reserve</w:t>
      </w:r>
      <w:r w:rsidR="00C140AB">
        <w:rPr>
          <w:sz w:val="24"/>
        </w:rPr>
        <w:t xml:space="preserve"> B</w:t>
      </w:r>
      <w:r>
        <w:rPr>
          <w:sz w:val="24"/>
        </w:rPr>
        <w:t>ank of New York, New York, NY</w:t>
      </w:r>
    </w:p>
    <w:p w14:paraId="4CDA1A05" w14:textId="77777777" w:rsidR="00C140AB" w:rsidRDefault="00C140AB" w:rsidP="00FF4DF9">
      <w:pPr>
        <w:rPr>
          <w:sz w:val="24"/>
        </w:rPr>
      </w:pPr>
    </w:p>
    <w:p w14:paraId="6624FE9E" w14:textId="77777777" w:rsidR="00C140AB" w:rsidRDefault="00C140AB" w:rsidP="007A5422">
      <w:pPr>
        <w:ind w:left="2880" w:hanging="2160"/>
        <w:rPr>
          <w:sz w:val="24"/>
        </w:rPr>
      </w:pPr>
      <w:r>
        <w:rPr>
          <w:sz w:val="24"/>
        </w:rPr>
        <w:t>2004-2007</w:t>
      </w:r>
      <w:r>
        <w:rPr>
          <w:sz w:val="24"/>
        </w:rPr>
        <w:tab/>
        <w:t>Research Officer, Domestic Research Function, Federal Reserve</w:t>
      </w:r>
      <w:r w:rsidR="007A5422">
        <w:rPr>
          <w:sz w:val="24"/>
        </w:rPr>
        <w:t xml:space="preserve"> </w:t>
      </w:r>
      <w:r>
        <w:rPr>
          <w:sz w:val="24"/>
        </w:rPr>
        <w:t>Bank of New York, New York, NY</w:t>
      </w:r>
    </w:p>
    <w:p w14:paraId="3448D435" w14:textId="77777777" w:rsidR="00FF4DF9" w:rsidRDefault="00FF4DF9">
      <w:pPr>
        <w:rPr>
          <w:b/>
          <w:sz w:val="24"/>
        </w:rPr>
      </w:pPr>
    </w:p>
    <w:p w14:paraId="6901C2CD" w14:textId="77777777" w:rsidR="00C07B0D" w:rsidRDefault="00C07B0D" w:rsidP="007A5422">
      <w:pPr>
        <w:ind w:left="2880" w:hanging="2160"/>
        <w:rPr>
          <w:sz w:val="24"/>
        </w:rPr>
      </w:pPr>
      <w:r>
        <w:rPr>
          <w:sz w:val="24"/>
        </w:rPr>
        <w:t>1998-</w:t>
      </w:r>
      <w:r w:rsidR="00D60EE1">
        <w:rPr>
          <w:sz w:val="24"/>
        </w:rPr>
        <w:t>2004</w:t>
      </w:r>
      <w:r>
        <w:rPr>
          <w:sz w:val="24"/>
        </w:rPr>
        <w:tab/>
        <w:t>Senior Economist, Domestic Research Function, Federal Reserve</w:t>
      </w:r>
      <w:r w:rsidR="007A5422">
        <w:rPr>
          <w:sz w:val="24"/>
        </w:rPr>
        <w:t xml:space="preserve"> </w:t>
      </w:r>
      <w:r>
        <w:rPr>
          <w:sz w:val="24"/>
        </w:rPr>
        <w:t>Bank of New York, New York, NY</w:t>
      </w:r>
    </w:p>
    <w:p w14:paraId="039B329B" w14:textId="77777777" w:rsidR="00C07B0D" w:rsidRDefault="00C07B0D">
      <w:pPr>
        <w:rPr>
          <w:sz w:val="24"/>
        </w:rPr>
      </w:pPr>
    </w:p>
    <w:p w14:paraId="73F108A5" w14:textId="77777777" w:rsidR="00C07B0D" w:rsidRDefault="00C07B0D" w:rsidP="007A5422">
      <w:pPr>
        <w:ind w:left="2880" w:hanging="2160"/>
        <w:rPr>
          <w:sz w:val="24"/>
        </w:rPr>
      </w:pPr>
      <w:r>
        <w:rPr>
          <w:sz w:val="24"/>
        </w:rPr>
        <w:t>1995-1998</w:t>
      </w:r>
      <w:r>
        <w:rPr>
          <w:sz w:val="24"/>
        </w:rPr>
        <w:tab/>
        <w:t>Economist, Domestic Research Function, Federal Reserve Bank</w:t>
      </w:r>
      <w:r w:rsidR="007A5422">
        <w:rPr>
          <w:sz w:val="24"/>
        </w:rPr>
        <w:t xml:space="preserve"> </w:t>
      </w:r>
      <w:r>
        <w:rPr>
          <w:sz w:val="24"/>
        </w:rPr>
        <w:t>of New York, New York, NY</w:t>
      </w:r>
    </w:p>
    <w:p w14:paraId="00E5A5D2" w14:textId="77777777" w:rsidR="00C07B0D" w:rsidRDefault="00C07B0D">
      <w:pPr>
        <w:rPr>
          <w:sz w:val="24"/>
        </w:rPr>
      </w:pPr>
    </w:p>
    <w:p w14:paraId="051710C8" w14:textId="77777777" w:rsidR="00C07B0D" w:rsidRDefault="00C07B0D" w:rsidP="007A5422">
      <w:pPr>
        <w:ind w:left="2880" w:hanging="2160"/>
        <w:rPr>
          <w:sz w:val="24"/>
        </w:rPr>
      </w:pPr>
      <w:r>
        <w:rPr>
          <w:sz w:val="24"/>
        </w:rPr>
        <w:t>1994-1995</w:t>
      </w:r>
      <w:r>
        <w:rPr>
          <w:sz w:val="24"/>
        </w:rPr>
        <w:tab/>
        <w:t>Visiting Assistant</w:t>
      </w:r>
      <w:r w:rsidR="00FD3136">
        <w:rPr>
          <w:sz w:val="24"/>
        </w:rPr>
        <w:t xml:space="preserve"> </w:t>
      </w:r>
      <w:r w:rsidR="005C2220">
        <w:rPr>
          <w:sz w:val="24"/>
        </w:rPr>
        <w:t>P</w:t>
      </w:r>
      <w:r>
        <w:rPr>
          <w:sz w:val="24"/>
        </w:rPr>
        <w:t>rofessor</w:t>
      </w:r>
      <w:r w:rsidR="00FD3136">
        <w:rPr>
          <w:sz w:val="24"/>
        </w:rPr>
        <w:t xml:space="preserve"> </w:t>
      </w:r>
      <w:r w:rsidR="00390EB3">
        <w:rPr>
          <w:sz w:val="24"/>
        </w:rPr>
        <w:t>o</w:t>
      </w:r>
      <w:r>
        <w:rPr>
          <w:sz w:val="24"/>
        </w:rPr>
        <w:t>f Economics, Brown University,</w:t>
      </w:r>
      <w:r w:rsidR="007A5422">
        <w:rPr>
          <w:sz w:val="24"/>
        </w:rPr>
        <w:t xml:space="preserve"> </w:t>
      </w:r>
      <w:r>
        <w:rPr>
          <w:sz w:val="24"/>
        </w:rPr>
        <w:t>Providence, RI</w:t>
      </w:r>
    </w:p>
    <w:p w14:paraId="60EB7191" w14:textId="77777777" w:rsidR="00C07B0D" w:rsidRDefault="00C07B0D">
      <w:pPr>
        <w:rPr>
          <w:sz w:val="24"/>
        </w:rPr>
      </w:pPr>
    </w:p>
    <w:p w14:paraId="4370B3C1" w14:textId="77777777" w:rsidR="00C07B0D" w:rsidRDefault="00C07B0D">
      <w:pPr>
        <w:rPr>
          <w:sz w:val="24"/>
        </w:rPr>
      </w:pPr>
      <w:r>
        <w:rPr>
          <w:sz w:val="24"/>
        </w:rPr>
        <w:tab/>
        <w:t>1987-1994</w:t>
      </w:r>
      <w:r>
        <w:rPr>
          <w:sz w:val="24"/>
        </w:rPr>
        <w:tab/>
      </w:r>
      <w:r>
        <w:rPr>
          <w:sz w:val="24"/>
        </w:rPr>
        <w:tab/>
        <w:t xml:space="preserve">Assistant Professor of Economics,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Vanderbilt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</w:t>
      </w:r>
    </w:p>
    <w:p w14:paraId="55ACD92A" w14:textId="77777777" w:rsidR="00C07B0D" w:rsidRDefault="00C07B0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Nashville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TN</w:t>
          </w:r>
        </w:smartTag>
      </w:smartTag>
    </w:p>
    <w:p w14:paraId="6314093B" w14:textId="77777777" w:rsidR="00C07B0D" w:rsidRDefault="00C07B0D">
      <w:pPr>
        <w:rPr>
          <w:sz w:val="24"/>
        </w:rPr>
      </w:pPr>
    </w:p>
    <w:p w14:paraId="12B308A2" w14:textId="77777777" w:rsidR="00FE0727" w:rsidRDefault="00FE0727">
      <w:pPr>
        <w:rPr>
          <w:b/>
          <w:sz w:val="24"/>
          <w:u w:val="single"/>
        </w:rPr>
      </w:pPr>
    </w:p>
    <w:p w14:paraId="795EED6A" w14:textId="77777777" w:rsidR="00FE0727" w:rsidRDefault="00FE0727">
      <w:pPr>
        <w:rPr>
          <w:b/>
          <w:sz w:val="24"/>
          <w:u w:val="single"/>
        </w:rPr>
      </w:pPr>
    </w:p>
    <w:p w14:paraId="49C6EF0C" w14:textId="77777777" w:rsidR="00FE0727" w:rsidRDefault="00FE0727">
      <w:pPr>
        <w:rPr>
          <w:b/>
          <w:sz w:val="24"/>
          <w:u w:val="single"/>
        </w:rPr>
      </w:pPr>
    </w:p>
    <w:p w14:paraId="393964FE" w14:textId="77777777" w:rsidR="00C07B0D" w:rsidRDefault="006F70B4">
      <w:pPr>
        <w:rPr>
          <w:b/>
          <w:sz w:val="24"/>
        </w:rPr>
      </w:pPr>
      <w:r>
        <w:rPr>
          <w:b/>
          <w:sz w:val="24"/>
          <w:u w:val="single"/>
        </w:rPr>
        <w:lastRenderedPageBreak/>
        <w:t xml:space="preserve">Journal </w:t>
      </w:r>
      <w:r w:rsidR="004D6466">
        <w:rPr>
          <w:b/>
          <w:sz w:val="24"/>
          <w:u w:val="single"/>
        </w:rPr>
        <w:t xml:space="preserve">and Conference </w:t>
      </w:r>
      <w:r>
        <w:rPr>
          <w:b/>
          <w:sz w:val="24"/>
          <w:u w:val="single"/>
        </w:rPr>
        <w:t>P</w:t>
      </w:r>
      <w:r w:rsidR="00C07B0D">
        <w:rPr>
          <w:b/>
          <w:sz w:val="24"/>
          <w:u w:val="single"/>
        </w:rPr>
        <w:t>ublications</w:t>
      </w:r>
      <w:r w:rsidR="00C07B0D">
        <w:rPr>
          <w:b/>
          <w:sz w:val="24"/>
        </w:rPr>
        <w:t>:</w:t>
      </w:r>
    </w:p>
    <w:p w14:paraId="69E437D1" w14:textId="77777777" w:rsidR="004C5EC1" w:rsidRDefault="004C5EC1" w:rsidP="00D90C30">
      <w:pPr>
        <w:ind w:left="720"/>
        <w:rPr>
          <w:sz w:val="24"/>
        </w:rPr>
      </w:pPr>
    </w:p>
    <w:p w14:paraId="19BF349A" w14:textId="06C06789" w:rsidR="00662816" w:rsidRDefault="00662816" w:rsidP="00662816">
      <w:pPr>
        <w:ind w:left="720"/>
        <w:rPr>
          <w:sz w:val="24"/>
        </w:rPr>
      </w:pPr>
      <w:bookmarkStart w:id="0" w:name="OLE_LINK2"/>
      <w:r>
        <w:rPr>
          <w:sz w:val="24"/>
        </w:rPr>
        <w:t xml:space="preserve">“All Forecasters Are Not the Same: Systematic Patterns in Predictive Performance” (with J. Tracy), </w:t>
      </w:r>
      <w:r>
        <w:rPr>
          <w:sz w:val="24"/>
          <w:u w:val="single"/>
        </w:rPr>
        <w:t>International Journal of Forecasting</w:t>
      </w:r>
      <w:r>
        <w:rPr>
          <w:sz w:val="24"/>
        </w:rPr>
        <w:t xml:space="preserve">, </w:t>
      </w:r>
      <w:r w:rsidR="005339DB">
        <w:rPr>
          <w:sz w:val="24"/>
        </w:rPr>
        <w:t>Volume 42, Issue 1, January-March 2026, 235-258</w:t>
      </w:r>
      <w:r>
        <w:rPr>
          <w:sz w:val="24"/>
        </w:rPr>
        <w:t>.</w:t>
      </w:r>
    </w:p>
    <w:p w14:paraId="724CC9DD" w14:textId="77777777" w:rsidR="00662816" w:rsidRDefault="00662816" w:rsidP="00542F66">
      <w:pPr>
        <w:ind w:left="720"/>
        <w:rPr>
          <w:sz w:val="24"/>
          <w:szCs w:val="24"/>
        </w:rPr>
      </w:pPr>
    </w:p>
    <w:p w14:paraId="161B1C99" w14:textId="1497C737" w:rsidR="00A9203B" w:rsidRPr="00A9203B" w:rsidRDefault="00A9203B" w:rsidP="00A9203B">
      <w:pPr>
        <w:ind w:left="720"/>
        <w:rPr>
          <w:sz w:val="24"/>
        </w:rPr>
      </w:pPr>
      <w:r>
        <w:rPr>
          <w:sz w:val="24"/>
        </w:rPr>
        <w:t xml:space="preserve">“An Investigation into the Uncertainty Revision Process of Professional Forecasters” (with M.P. Clements and J. Tracy), </w:t>
      </w:r>
      <w:r>
        <w:rPr>
          <w:sz w:val="24"/>
          <w:u w:val="single"/>
        </w:rPr>
        <w:t>Journal of Economic Dynamics and Control</w:t>
      </w:r>
      <w:r>
        <w:rPr>
          <w:sz w:val="24"/>
        </w:rPr>
        <w:t xml:space="preserve">, </w:t>
      </w:r>
      <w:r w:rsidR="00D2448A">
        <w:rPr>
          <w:sz w:val="24"/>
        </w:rPr>
        <w:t xml:space="preserve">Volume 173, </w:t>
      </w:r>
      <w:r w:rsidR="0074271C">
        <w:rPr>
          <w:sz w:val="24"/>
        </w:rPr>
        <w:t>April 2025</w:t>
      </w:r>
      <w:r>
        <w:rPr>
          <w:sz w:val="24"/>
        </w:rPr>
        <w:t>.</w:t>
      </w:r>
    </w:p>
    <w:p w14:paraId="07D7FC37" w14:textId="77777777" w:rsidR="00A9203B" w:rsidRDefault="00A9203B" w:rsidP="00542F66">
      <w:pPr>
        <w:ind w:left="720"/>
        <w:rPr>
          <w:sz w:val="24"/>
          <w:szCs w:val="24"/>
        </w:rPr>
      </w:pPr>
    </w:p>
    <w:p w14:paraId="1F914510" w14:textId="2924E7A9" w:rsidR="00542F66" w:rsidRPr="00F43B61" w:rsidRDefault="00542F66" w:rsidP="00542F66">
      <w:pPr>
        <w:ind w:left="720"/>
        <w:rPr>
          <w:sz w:val="24"/>
          <w:szCs w:val="24"/>
        </w:rPr>
      </w:pPr>
      <w:r w:rsidRPr="00752AC3">
        <w:rPr>
          <w:sz w:val="24"/>
          <w:szCs w:val="24"/>
        </w:rPr>
        <w:t xml:space="preserve">“Indirect Consumer Inflation Expectations” (with I. Hajdini, E. Knotek II, J. Leer, M. Pedemonte and R. Schoenle), </w:t>
      </w:r>
      <w:r>
        <w:rPr>
          <w:sz w:val="24"/>
          <w:szCs w:val="24"/>
          <w:u w:val="single"/>
        </w:rPr>
        <w:t>Journal of Monetary Economics</w:t>
      </w:r>
      <w:r>
        <w:rPr>
          <w:sz w:val="24"/>
          <w:szCs w:val="24"/>
        </w:rPr>
        <w:t xml:space="preserve">, </w:t>
      </w:r>
      <w:r w:rsidR="007335CE">
        <w:rPr>
          <w:sz w:val="24"/>
          <w:szCs w:val="24"/>
        </w:rPr>
        <w:t>Volume 145, Supplement, July 2024, 1-17</w:t>
      </w:r>
      <w:r>
        <w:rPr>
          <w:sz w:val="24"/>
          <w:szCs w:val="24"/>
        </w:rPr>
        <w:t>.</w:t>
      </w:r>
      <w:r w:rsidR="007335CE">
        <w:rPr>
          <w:sz w:val="24"/>
          <w:szCs w:val="24"/>
        </w:rPr>
        <w:t xml:space="preserve"> </w:t>
      </w:r>
    </w:p>
    <w:p w14:paraId="34ED8C28" w14:textId="77777777" w:rsidR="00542F66" w:rsidRDefault="00542F66" w:rsidP="0023067C">
      <w:pPr>
        <w:ind w:left="720"/>
        <w:rPr>
          <w:sz w:val="24"/>
        </w:rPr>
      </w:pPr>
    </w:p>
    <w:p w14:paraId="733E3B11" w14:textId="23134291" w:rsidR="0023067C" w:rsidRDefault="0023067C" w:rsidP="0023067C">
      <w:pPr>
        <w:ind w:left="720"/>
        <w:rPr>
          <w:sz w:val="24"/>
        </w:rPr>
      </w:pPr>
      <w:r>
        <w:rPr>
          <w:sz w:val="24"/>
        </w:rPr>
        <w:t>“</w:t>
      </w:r>
      <w:r w:rsidR="00E1545B">
        <w:rPr>
          <w:sz w:val="24"/>
        </w:rPr>
        <w:t xml:space="preserve">Surveys of Professionals” with M. P. Clements and J. Tracy, prepared for the </w:t>
      </w:r>
      <w:r w:rsidR="00E1545B">
        <w:rPr>
          <w:i/>
          <w:iCs/>
          <w:sz w:val="24"/>
        </w:rPr>
        <w:t>Handbook of Economic Expectations,</w:t>
      </w:r>
      <w:r w:rsidR="00E1545B">
        <w:rPr>
          <w:sz w:val="24"/>
        </w:rPr>
        <w:t xml:space="preserve"> edited by R. Bachman, G. Topa, and W. Van Der Klaauw, Elsevier, </w:t>
      </w:r>
      <w:r w:rsidR="00200CBB">
        <w:rPr>
          <w:sz w:val="24"/>
        </w:rPr>
        <w:t>2022</w:t>
      </w:r>
      <w:r>
        <w:rPr>
          <w:sz w:val="24"/>
        </w:rPr>
        <w:t>.</w:t>
      </w:r>
    </w:p>
    <w:p w14:paraId="356CFBD4" w14:textId="77777777" w:rsidR="0023067C" w:rsidRDefault="0023067C" w:rsidP="00F67FB6">
      <w:pPr>
        <w:ind w:left="720"/>
        <w:rPr>
          <w:sz w:val="24"/>
        </w:rPr>
      </w:pPr>
    </w:p>
    <w:p w14:paraId="3105C936" w14:textId="77777777" w:rsidR="00F67FB6" w:rsidRDefault="00F67FB6" w:rsidP="00F67FB6">
      <w:pPr>
        <w:ind w:left="720"/>
        <w:rPr>
          <w:sz w:val="24"/>
        </w:rPr>
      </w:pPr>
      <w:r>
        <w:rPr>
          <w:sz w:val="24"/>
        </w:rPr>
        <w:t xml:space="preserve">“A Closer Look at the Behavior of Uncertainty and Disagreement: Micro Evidence from the Euro Area” (with J. Tracy), </w:t>
      </w:r>
      <w:r>
        <w:rPr>
          <w:sz w:val="24"/>
          <w:u w:val="single"/>
        </w:rPr>
        <w:t>Journal of Money, Credit and Banking</w:t>
      </w:r>
      <w:r>
        <w:rPr>
          <w:sz w:val="24"/>
        </w:rPr>
        <w:t xml:space="preserve">, </w:t>
      </w:r>
      <w:r w:rsidR="0052400D">
        <w:rPr>
          <w:sz w:val="24"/>
        </w:rPr>
        <w:t>February 2021, 233-253</w:t>
      </w:r>
      <w:r>
        <w:rPr>
          <w:sz w:val="24"/>
        </w:rPr>
        <w:t>.</w:t>
      </w:r>
    </w:p>
    <w:bookmarkEnd w:id="0"/>
    <w:p w14:paraId="4604E440" w14:textId="77777777" w:rsidR="00F67FB6" w:rsidRDefault="00F67FB6" w:rsidP="00D90C30">
      <w:pPr>
        <w:ind w:left="720"/>
        <w:rPr>
          <w:sz w:val="24"/>
        </w:rPr>
      </w:pPr>
    </w:p>
    <w:p w14:paraId="44B5379A" w14:textId="77777777" w:rsidR="00D90C30" w:rsidRDefault="00D90C30" w:rsidP="00D90C30">
      <w:pPr>
        <w:ind w:left="720"/>
        <w:rPr>
          <w:sz w:val="24"/>
        </w:rPr>
      </w:pPr>
      <w:r>
        <w:rPr>
          <w:sz w:val="24"/>
        </w:rPr>
        <w:t xml:space="preserve">“The Measurement and Behavior of Uncertainty: Evidence from the ECB Survey of Professional Forecasters” (with J. Abel, J. Song and J. Tracy), </w:t>
      </w:r>
      <w:r>
        <w:rPr>
          <w:sz w:val="24"/>
          <w:u w:val="single"/>
        </w:rPr>
        <w:t>Journal of Applied Econometrics,</w:t>
      </w:r>
      <w:r>
        <w:rPr>
          <w:sz w:val="24"/>
        </w:rPr>
        <w:t xml:space="preserve"> </w:t>
      </w:r>
      <w:r w:rsidR="00774531">
        <w:rPr>
          <w:sz w:val="24"/>
        </w:rPr>
        <w:t>April-May 2016, 533-550.</w:t>
      </w:r>
    </w:p>
    <w:p w14:paraId="7722EC4E" w14:textId="77777777" w:rsidR="00FE0727" w:rsidRDefault="00FE0727" w:rsidP="0093331E">
      <w:pPr>
        <w:ind w:left="720"/>
        <w:rPr>
          <w:sz w:val="24"/>
        </w:rPr>
      </w:pPr>
    </w:p>
    <w:p w14:paraId="11D0529E" w14:textId="77777777" w:rsidR="00CC7F7F" w:rsidRDefault="00CC7F7F" w:rsidP="0093331E">
      <w:pPr>
        <w:ind w:left="720"/>
        <w:rPr>
          <w:sz w:val="24"/>
        </w:rPr>
      </w:pPr>
      <w:r>
        <w:rPr>
          <w:sz w:val="24"/>
        </w:rPr>
        <w:t xml:space="preserve">“Early Contract Renegotiation: An Analysis of U.S. Labor Contracts from 1970-1995” (with J. Tracy), </w:t>
      </w:r>
      <w:r>
        <w:rPr>
          <w:sz w:val="24"/>
          <w:u w:val="single"/>
        </w:rPr>
        <w:t>Journal of Labor Economics</w:t>
      </w:r>
      <w:r w:rsidR="009A7F40">
        <w:rPr>
          <w:sz w:val="24"/>
        </w:rPr>
        <w:t>,</w:t>
      </w:r>
      <w:r w:rsidR="009A43E2">
        <w:rPr>
          <w:sz w:val="24"/>
        </w:rPr>
        <w:t xml:space="preserve"> Volume 31, Number 4, October 2013, 825-842.</w:t>
      </w:r>
    </w:p>
    <w:p w14:paraId="7FFE289F" w14:textId="77777777" w:rsidR="00E8159E" w:rsidRDefault="00E8159E" w:rsidP="0093331E">
      <w:pPr>
        <w:ind w:left="720"/>
        <w:rPr>
          <w:sz w:val="24"/>
        </w:rPr>
      </w:pPr>
    </w:p>
    <w:p w14:paraId="546968ED" w14:textId="77777777" w:rsidR="0093331E" w:rsidRDefault="0093331E" w:rsidP="0093331E">
      <w:pPr>
        <w:ind w:left="720"/>
        <w:rPr>
          <w:sz w:val="24"/>
        </w:rPr>
      </w:pPr>
      <w:r>
        <w:rPr>
          <w:sz w:val="24"/>
        </w:rPr>
        <w:t xml:space="preserve">“The Relationships </w:t>
      </w:r>
      <w:r w:rsidR="00006624">
        <w:rPr>
          <w:sz w:val="24"/>
        </w:rPr>
        <w:t>B</w:t>
      </w:r>
      <w:r>
        <w:rPr>
          <w:sz w:val="24"/>
        </w:rPr>
        <w:t xml:space="preserve">etween Expected Inflation, Disagreement and Uncertainty: Evidence from Matched Point and Density Forecasts” (with J. Tracy), </w:t>
      </w:r>
      <w:r>
        <w:rPr>
          <w:sz w:val="24"/>
          <w:u w:val="single"/>
        </w:rPr>
        <w:t>The Review of Economics and Statistics</w:t>
      </w:r>
      <w:r>
        <w:rPr>
          <w:sz w:val="24"/>
        </w:rPr>
        <w:t xml:space="preserve">, </w:t>
      </w:r>
      <w:r w:rsidR="00FF118D">
        <w:rPr>
          <w:sz w:val="24"/>
        </w:rPr>
        <w:t>February 2010, 200-207</w:t>
      </w:r>
      <w:r>
        <w:rPr>
          <w:sz w:val="24"/>
        </w:rPr>
        <w:t>.</w:t>
      </w:r>
    </w:p>
    <w:p w14:paraId="6AEB2E07" w14:textId="77777777" w:rsidR="00E8159E" w:rsidRDefault="006F70B4" w:rsidP="006F70B4">
      <w:pPr>
        <w:rPr>
          <w:sz w:val="24"/>
        </w:rPr>
      </w:pPr>
      <w:r>
        <w:rPr>
          <w:sz w:val="24"/>
        </w:rPr>
        <w:tab/>
      </w:r>
    </w:p>
    <w:p w14:paraId="5B51ABE4" w14:textId="77777777" w:rsidR="00827BE8" w:rsidRDefault="000B35E2" w:rsidP="000B35E2">
      <w:pPr>
        <w:ind w:left="720"/>
        <w:rPr>
          <w:sz w:val="24"/>
        </w:rPr>
      </w:pPr>
      <w:r>
        <w:rPr>
          <w:sz w:val="24"/>
        </w:rPr>
        <w:t xml:space="preserve">“Tracking the New Economy: Using Growth Theory to Identify Changes in Trend Productivity” (with J. Kahn), </w:t>
      </w:r>
      <w:r w:rsidRPr="00322B08">
        <w:rPr>
          <w:sz w:val="24"/>
          <w:u w:val="single"/>
        </w:rPr>
        <w:t>Journal of Monetary Economics</w:t>
      </w:r>
      <w:r>
        <w:rPr>
          <w:sz w:val="24"/>
          <w:u w:val="single"/>
        </w:rPr>
        <w:t>,</w:t>
      </w:r>
      <w:r>
        <w:rPr>
          <w:sz w:val="24"/>
        </w:rPr>
        <w:t xml:space="preserve"> September 2007, 1670-1701.</w:t>
      </w:r>
    </w:p>
    <w:p w14:paraId="673C32A7" w14:textId="77777777" w:rsidR="00827BE8" w:rsidRDefault="00827BE8" w:rsidP="000B35E2">
      <w:pPr>
        <w:ind w:left="720"/>
        <w:rPr>
          <w:sz w:val="24"/>
        </w:rPr>
      </w:pPr>
    </w:p>
    <w:p w14:paraId="0B700EEE" w14:textId="77777777" w:rsidR="00827BE8" w:rsidRDefault="00827BE8" w:rsidP="00827BE8">
      <w:pPr>
        <w:ind w:left="720"/>
        <w:rPr>
          <w:sz w:val="24"/>
        </w:rPr>
      </w:pPr>
      <w:r>
        <w:rPr>
          <w:sz w:val="24"/>
        </w:rPr>
        <w:t xml:space="preserve">“Using Regional Economic Indexes to Forecast Tax Bases: Evidence from New York” (with J. Bram, A. Haughwout, J. Orr, R. Rosen and R. Sela), </w:t>
      </w:r>
      <w:r>
        <w:rPr>
          <w:sz w:val="24"/>
          <w:u w:val="single"/>
        </w:rPr>
        <w:t>The Review of Economics and Statistics</w:t>
      </w:r>
      <w:r>
        <w:rPr>
          <w:sz w:val="24"/>
        </w:rPr>
        <w:t>, November 2005, 627-634.</w:t>
      </w:r>
    </w:p>
    <w:p w14:paraId="64F98744" w14:textId="77777777" w:rsidR="000B35E2" w:rsidRDefault="000B35E2" w:rsidP="006F70B4">
      <w:pPr>
        <w:rPr>
          <w:sz w:val="24"/>
        </w:rPr>
      </w:pPr>
      <w:r>
        <w:rPr>
          <w:sz w:val="24"/>
        </w:rPr>
        <w:t xml:space="preserve"> </w:t>
      </w:r>
      <w:r w:rsidR="006F70B4">
        <w:rPr>
          <w:sz w:val="24"/>
        </w:rPr>
        <w:tab/>
      </w:r>
    </w:p>
    <w:p w14:paraId="53C72E7E" w14:textId="77777777" w:rsidR="00C07B0D" w:rsidRDefault="00C07B0D">
      <w:pPr>
        <w:rPr>
          <w:sz w:val="24"/>
          <w:u w:val="single"/>
        </w:rPr>
      </w:pPr>
      <w:r>
        <w:rPr>
          <w:b/>
          <w:sz w:val="24"/>
        </w:rPr>
        <w:tab/>
      </w:r>
      <w:r>
        <w:rPr>
          <w:sz w:val="24"/>
        </w:rPr>
        <w:t xml:space="preserve">“Uncertainty and Labor Contract Durations” (with J. Tracy), </w:t>
      </w:r>
      <w:r>
        <w:rPr>
          <w:sz w:val="24"/>
          <w:u w:val="single"/>
        </w:rPr>
        <w:t>The Review of</w:t>
      </w:r>
    </w:p>
    <w:p w14:paraId="1B4F7C1B" w14:textId="77777777" w:rsidR="00C07B0D" w:rsidRDefault="00C07B0D">
      <w:pPr>
        <w:pStyle w:val="Heading1"/>
        <w:rPr>
          <w:u w:val="none"/>
        </w:rPr>
      </w:pPr>
      <w:r>
        <w:t>Economics and Statistics</w:t>
      </w:r>
      <w:r>
        <w:rPr>
          <w:u w:val="none"/>
        </w:rPr>
        <w:t>, February 2004, 270-287.</w:t>
      </w:r>
    </w:p>
    <w:p w14:paraId="5358D39A" w14:textId="77777777" w:rsidR="00C07B0D" w:rsidRDefault="006F70B4">
      <w:r>
        <w:tab/>
      </w:r>
    </w:p>
    <w:p w14:paraId="11BA92D7" w14:textId="77777777" w:rsidR="00A0760B" w:rsidRDefault="00A0760B" w:rsidP="00A0760B">
      <w:pPr>
        <w:pStyle w:val="Heading1"/>
      </w:pPr>
      <w:r>
        <w:rPr>
          <w:u w:val="none"/>
        </w:rPr>
        <w:lastRenderedPageBreak/>
        <w:t xml:space="preserve">Distinguishing Trends from Cycles in Productivity” (with J. Kahn), in </w:t>
      </w:r>
      <w:r>
        <w:t>Monetary</w:t>
      </w:r>
    </w:p>
    <w:p w14:paraId="3D9FF80E" w14:textId="77777777" w:rsidR="00A0760B" w:rsidRDefault="00A0760B" w:rsidP="00A0760B">
      <w:pPr>
        <w:pStyle w:val="Heading1"/>
        <w:ind w:left="720" w:firstLine="0"/>
        <w:rPr>
          <w:u w:val="none"/>
        </w:rPr>
      </w:pPr>
      <w:r>
        <w:t>Policy in a Changing Environment</w:t>
      </w:r>
      <w:r>
        <w:rPr>
          <w:u w:val="none"/>
        </w:rPr>
        <w:t>, Bank for International Settlements, Conference Papers Volume 19, October 2003, 443-461.</w:t>
      </w:r>
    </w:p>
    <w:p w14:paraId="3CC0AD02" w14:textId="46BA00D7" w:rsidR="00662816" w:rsidRDefault="006F70B4" w:rsidP="00662816">
      <w:pPr>
        <w:rPr>
          <w:sz w:val="24"/>
        </w:rPr>
      </w:pPr>
      <w:r>
        <w:rPr>
          <w:sz w:val="24"/>
        </w:rPr>
        <w:tab/>
      </w:r>
    </w:p>
    <w:p w14:paraId="2AFA0641" w14:textId="7E7877A2" w:rsidR="00C07B0D" w:rsidRDefault="00C07B0D" w:rsidP="00A0760B">
      <w:pPr>
        <w:ind w:firstLine="720"/>
        <w:rPr>
          <w:sz w:val="24"/>
        </w:rPr>
      </w:pPr>
      <w:r>
        <w:rPr>
          <w:sz w:val="24"/>
        </w:rPr>
        <w:t xml:space="preserve">“Structural Estimates of the U.S. Sacrifice Ratio” (with S. Cecchetti), </w:t>
      </w:r>
      <w:r>
        <w:rPr>
          <w:sz w:val="24"/>
          <w:u w:val="single"/>
        </w:rPr>
        <w:t>Journal of</w:t>
      </w:r>
    </w:p>
    <w:p w14:paraId="54CEC633" w14:textId="77777777" w:rsidR="00C07B0D" w:rsidRDefault="00C07B0D" w:rsidP="00AC7928">
      <w:pPr>
        <w:ind w:left="720"/>
        <w:rPr>
          <w:sz w:val="24"/>
        </w:rPr>
      </w:pPr>
      <w:r>
        <w:rPr>
          <w:sz w:val="24"/>
          <w:u w:val="single"/>
        </w:rPr>
        <w:t>Business and Economic Statistics</w:t>
      </w:r>
      <w:r>
        <w:rPr>
          <w:sz w:val="24"/>
        </w:rPr>
        <w:t>, October 2001, Volume 19 (4), 416-427.</w:t>
      </w:r>
      <w:r w:rsidR="00F51B99">
        <w:rPr>
          <w:sz w:val="24"/>
        </w:rPr>
        <w:t xml:space="preserve"> Discussed in William H. Greene, </w:t>
      </w:r>
      <w:r w:rsidR="00F51B99" w:rsidRPr="00AC7928">
        <w:rPr>
          <w:i/>
          <w:iCs/>
          <w:sz w:val="24"/>
        </w:rPr>
        <w:t>Econometric Analysis</w:t>
      </w:r>
      <w:r w:rsidR="00F51B99" w:rsidRPr="00F51B99">
        <w:rPr>
          <w:sz w:val="24"/>
        </w:rPr>
        <w:t>,</w:t>
      </w:r>
      <w:r w:rsidR="00F51B99">
        <w:rPr>
          <w:sz w:val="24"/>
        </w:rPr>
        <w:t xml:space="preserve"> 5</w:t>
      </w:r>
      <w:r w:rsidR="00F51B99">
        <w:rPr>
          <w:sz w:val="24"/>
          <w:szCs w:val="24"/>
          <w:vertAlign w:val="superscript"/>
        </w:rPr>
        <w:t>th</w:t>
      </w:r>
      <w:r w:rsidR="00F51B99">
        <w:rPr>
          <w:sz w:val="24"/>
          <w:szCs w:val="24"/>
        </w:rPr>
        <w:t xml:space="preserve"> Edition, 2003, pages</w:t>
      </w:r>
      <w:r w:rsidR="00EC19B7">
        <w:rPr>
          <w:sz w:val="24"/>
          <w:szCs w:val="24"/>
        </w:rPr>
        <w:t xml:space="preserve"> 596-602.</w:t>
      </w:r>
    </w:p>
    <w:p w14:paraId="1B968386" w14:textId="77777777" w:rsidR="00C07B0D" w:rsidRDefault="006F70B4">
      <w:pPr>
        <w:rPr>
          <w:sz w:val="24"/>
        </w:rPr>
      </w:pPr>
      <w:r>
        <w:rPr>
          <w:sz w:val="24"/>
        </w:rPr>
        <w:tab/>
      </w:r>
    </w:p>
    <w:p w14:paraId="78405BDB" w14:textId="77777777" w:rsidR="00C07B0D" w:rsidRDefault="00C07B0D" w:rsidP="000B35E2">
      <w:pPr>
        <w:ind w:left="720"/>
        <w:rPr>
          <w:sz w:val="24"/>
        </w:rPr>
      </w:pPr>
      <w:r>
        <w:rPr>
          <w:sz w:val="24"/>
        </w:rPr>
        <w:t xml:space="preserve">“Disagreement as a Measure of Uncertainty: A Comment on Bomberger” (with J.S. Butler), </w:t>
      </w:r>
      <w:r>
        <w:rPr>
          <w:sz w:val="24"/>
          <w:u w:val="single"/>
        </w:rPr>
        <w:t>Journal of Money, Credit, and Banking</w:t>
      </w:r>
      <w:r>
        <w:rPr>
          <w:sz w:val="24"/>
        </w:rPr>
        <w:t>, August 1998 - Part 1, 411-419.</w:t>
      </w:r>
    </w:p>
    <w:p w14:paraId="5810D8E4" w14:textId="77777777" w:rsidR="00FF4DF9" w:rsidRDefault="00FF4DF9">
      <w:pPr>
        <w:ind w:left="720"/>
        <w:rPr>
          <w:sz w:val="24"/>
        </w:rPr>
      </w:pPr>
    </w:p>
    <w:p w14:paraId="195D983E" w14:textId="77777777" w:rsidR="00B20535" w:rsidRDefault="00B20535" w:rsidP="007A5422">
      <w:pPr>
        <w:ind w:left="720"/>
        <w:rPr>
          <w:sz w:val="24"/>
        </w:rPr>
      </w:pPr>
      <w:r>
        <w:rPr>
          <w:sz w:val="24"/>
        </w:rPr>
        <w:t xml:space="preserve">“Oil and the Macroeconomy: A Markov State-Switching Approach” (with J. Raymond), </w:t>
      </w:r>
      <w:r w:rsidRPr="00B20535">
        <w:rPr>
          <w:sz w:val="24"/>
          <w:u w:val="single"/>
        </w:rPr>
        <w:t>Journal of Money, Credit and Banking</w:t>
      </w:r>
      <w:r>
        <w:rPr>
          <w:sz w:val="24"/>
        </w:rPr>
        <w:t>, May 1997, 193-213.</w:t>
      </w:r>
    </w:p>
    <w:p w14:paraId="36A64E34" w14:textId="77777777" w:rsidR="00B20535" w:rsidRDefault="00B20535" w:rsidP="00B20535">
      <w:pPr>
        <w:ind w:left="720"/>
        <w:rPr>
          <w:sz w:val="24"/>
        </w:rPr>
      </w:pPr>
    </w:p>
    <w:p w14:paraId="2512E5E7" w14:textId="77777777" w:rsidR="00B20535" w:rsidRDefault="00B20535" w:rsidP="00B20535">
      <w:pPr>
        <w:ind w:left="720"/>
        <w:rPr>
          <w:sz w:val="24"/>
        </w:rPr>
      </w:pPr>
      <w:r>
        <w:rPr>
          <w:sz w:val="24"/>
        </w:rPr>
        <w:t xml:space="preserve">“Inflation and the Asymmetric Effects of Money on Output Fluctuations” (with W. Rhee), </w:t>
      </w:r>
      <w:r>
        <w:rPr>
          <w:sz w:val="24"/>
          <w:u w:val="single"/>
        </w:rPr>
        <w:t>Journal of Macroeconomics</w:t>
      </w:r>
      <w:r>
        <w:rPr>
          <w:sz w:val="24"/>
        </w:rPr>
        <w:t>, Fall 1995, 683-702.</w:t>
      </w:r>
    </w:p>
    <w:p w14:paraId="610A8D8E" w14:textId="77777777" w:rsidR="00B20535" w:rsidRDefault="00B20535" w:rsidP="00B20535">
      <w:pPr>
        <w:ind w:left="720"/>
        <w:rPr>
          <w:sz w:val="24"/>
        </w:rPr>
      </w:pPr>
      <w:r>
        <w:rPr>
          <w:sz w:val="24"/>
        </w:rPr>
        <w:t xml:space="preserve">“Testing for the Exogeneity of Real Income in Models of the Poverty Process: Evidence from Post-Independence India” (with C. Bell), </w:t>
      </w:r>
      <w:r>
        <w:rPr>
          <w:sz w:val="24"/>
          <w:u w:val="single"/>
        </w:rPr>
        <w:t>Economics Letters</w:t>
      </w:r>
      <w:r>
        <w:rPr>
          <w:sz w:val="24"/>
        </w:rPr>
        <w:t>, December 1994, 295-</w:t>
      </w:r>
      <w:r>
        <w:rPr>
          <w:sz w:val="24"/>
        </w:rPr>
        <w:tab/>
        <w:t>302.</w:t>
      </w:r>
    </w:p>
    <w:p w14:paraId="6CE57B17" w14:textId="77777777" w:rsidR="00F67FB6" w:rsidRDefault="00F67FB6" w:rsidP="00B20535">
      <w:pPr>
        <w:ind w:left="720"/>
        <w:rPr>
          <w:sz w:val="24"/>
        </w:rPr>
      </w:pPr>
    </w:p>
    <w:p w14:paraId="3AB020E2" w14:textId="77777777" w:rsidR="00B20535" w:rsidRDefault="00B20535" w:rsidP="00B20535">
      <w:pPr>
        <w:ind w:left="720"/>
        <w:rPr>
          <w:sz w:val="24"/>
        </w:rPr>
      </w:pPr>
      <w:r>
        <w:rPr>
          <w:sz w:val="24"/>
        </w:rPr>
        <w:t xml:space="preserve">“Rural Poverty and Aggregate Agricultural Performance in Post-Independence India” (with C. Bell),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u w:val="single"/>
            </w:rPr>
            <w:t>Oxford</w:t>
          </w:r>
        </w:smartTag>
      </w:smartTag>
      <w:r>
        <w:rPr>
          <w:sz w:val="24"/>
          <w:u w:val="single"/>
        </w:rPr>
        <w:t xml:space="preserve"> Bulletin of Economics and Statistics</w:t>
      </w:r>
      <w:r>
        <w:rPr>
          <w:sz w:val="24"/>
        </w:rPr>
        <w:t>, May 1994, 111-133.</w:t>
      </w:r>
    </w:p>
    <w:p w14:paraId="11EA5DF0" w14:textId="77777777" w:rsidR="00B20535" w:rsidRDefault="00B20535" w:rsidP="00B20535">
      <w:pPr>
        <w:ind w:left="720"/>
        <w:rPr>
          <w:sz w:val="24"/>
        </w:rPr>
      </w:pPr>
    </w:p>
    <w:p w14:paraId="67227FE0" w14:textId="77777777" w:rsidR="00B20535" w:rsidRDefault="00B20535" w:rsidP="00B20535">
      <w:pPr>
        <w:ind w:left="720"/>
        <w:rPr>
          <w:sz w:val="24"/>
        </w:rPr>
      </w:pPr>
      <w:r>
        <w:rPr>
          <w:sz w:val="24"/>
        </w:rPr>
        <w:t xml:space="preserve">“Some Tests for Speculative Exchange Rate Bubbles Based on Unit Root Tests” (with D. </w:t>
      </w:r>
      <w:proofErr w:type="spellStart"/>
      <w:r>
        <w:rPr>
          <w:sz w:val="24"/>
        </w:rPr>
        <w:t>Kirikos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  <w:u w:val="single"/>
        </w:rPr>
        <w:t>Spoudai</w:t>
      </w:r>
      <w:proofErr w:type="spellEnd"/>
      <w:r>
        <w:rPr>
          <w:sz w:val="24"/>
        </w:rPr>
        <w:t xml:space="preserve">, January-June 1994, 14-30. </w:t>
      </w:r>
    </w:p>
    <w:p w14:paraId="31909D5A" w14:textId="77777777" w:rsidR="00FC2D04" w:rsidRDefault="00FC2D04" w:rsidP="00B20535">
      <w:pPr>
        <w:ind w:left="720"/>
        <w:rPr>
          <w:sz w:val="24"/>
        </w:rPr>
      </w:pPr>
    </w:p>
    <w:p w14:paraId="13F14B88" w14:textId="77777777" w:rsidR="00B20535" w:rsidRDefault="00B20535" w:rsidP="00B20535">
      <w:pPr>
        <w:ind w:left="720"/>
        <w:rPr>
          <w:sz w:val="24"/>
        </w:rPr>
      </w:pPr>
      <w:r>
        <w:rPr>
          <w:sz w:val="24"/>
        </w:rPr>
        <w:t xml:space="preserve">“Testing for Measurement Errors in Expectations from Survey Data: An Instrumental Variables Approach” (with J. Raymond and J.S. Butler), </w:t>
      </w:r>
      <w:r>
        <w:rPr>
          <w:sz w:val="24"/>
          <w:u w:val="single"/>
        </w:rPr>
        <w:t>Economics Letters</w:t>
      </w:r>
      <w:r>
        <w:rPr>
          <w:sz w:val="24"/>
        </w:rPr>
        <w:t>, Volume 43 (1) 1993, 5-10.</w:t>
      </w:r>
    </w:p>
    <w:p w14:paraId="2AEB5EF9" w14:textId="77777777" w:rsidR="00B20535" w:rsidRDefault="00B20535" w:rsidP="00B2053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2A743A3" w14:textId="77777777" w:rsidR="00B20535" w:rsidRDefault="00B20535" w:rsidP="00B20535">
      <w:pPr>
        <w:ind w:left="720"/>
        <w:rPr>
          <w:sz w:val="24"/>
        </w:rPr>
      </w:pPr>
      <w:r>
        <w:rPr>
          <w:sz w:val="24"/>
        </w:rPr>
        <w:t xml:space="preserve">“The Relationship Between Forecast Dispersion and Forecast Uncertainty: Evidence from a Survey Data-ARCH Model” (with J. Raymond and J.S. Butler), </w:t>
      </w:r>
      <w:r>
        <w:rPr>
          <w:sz w:val="24"/>
          <w:u w:val="single"/>
        </w:rPr>
        <w:t>Journal of Applied Econometrics</w:t>
      </w:r>
      <w:r>
        <w:rPr>
          <w:sz w:val="24"/>
        </w:rPr>
        <w:t>, April-June 1992, 131-148.</w:t>
      </w:r>
    </w:p>
    <w:p w14:paraId="05DA7B24" w14:textId="77777777" w:rsidR="00B20535" w:rsidRDefault="00B20535" w:rsidP="00B20535">
      <w:pPr>
        <w:rPr>
          <w:sz w:val="24"/>
        </w:rPr>
      </w:pPr>
      <w:r>
        <w:rPr>
          <w:sz w:val="24"/>
        </w:rPr>
        <w:tab/>
      </w:r>
    </w:p>
    <w:p w14:paraId="29B2CD06" w14:textId="77777777" w:rsidR="00B20535" w:rsidRDefault="00B20535" w:rsidP="00B20535">
      <w:pPr>
        <w:ind w:left="720"/>
        <w:rPr>
          <w:sz w:val="24"/>
        </w:rPr>
      </w:pPr>
      <w:r>
        <w:rPr>
          <w:sz w:val="24"/>
        </w:rPr>
        <w:t xml:space="preserve">“Generalized Instrumental Variables Estimation of Autoregressive Conditional Heteroskedasticity Models” (with J. Raymond and J.S. Butler), </w:t>
      </w:r>
      <w:r>
        <w:rPr>
          <w:sz w:val="24"/>
          <w:u w:val="single"/>
        </w:rPr>
        <w:t>Economics Letters</w:t>
      </w:r>
      <w:r>
        <w:rPr>
          <w:sz w:val="24"/>
        </w:rPr>
        <w:t>, February 1991, 179-185.</w:t>
      </w:r>
    </w:p>
    <w:p w14:paraId="4B703AD1" w14:textId="77777777" w:rsidR="00B20535" w:rsidRDefault="00B20535" w:rsidP="00B20535">
      <w:pPr>
        <w:ind w:left="720"/>
        <w:rPr>
          <w:sz w:val="24"/>
        </w:rPr>
      </w:pPr>
    </w:p>
    <w:p w14:paraId="2B8D4363" w14:textId="77777777" w:rsidR="00B20535" w:rsidRDefault="00B20535" w:rsidP="00B20535">
      <w:pPr>
        <w:ind w:left="720"/>
        <w:rPr>
          <w:sz w:val="24"/>
        </w:rPr>
      </w:pPr>
      <w:r>
        <w:rPr>
          <w:sz w:val="24"/>
        </w:rPr>
        <w:t xml:space="preserve">“Another Look at the Rationality of the Livingston Price Expectations Data”, </w:t>
      </w:r>
      <w:r>
        <w:rPr>
          <w:sz w:val="24"/>
          <w:u w:val="single"/>
        </w:rPr>
        <w:t>Applied Economics</w:t>
      </w:r>
      <w:r>
        <w:rPr>
          <w:sz w:val="24"/>
        </w:rPr>
        <w:t xml:space="preserve">, April 1990, 477-485. Reviewed in ‘Research on Forecasting’ </w:t>
      </w:r>
      <w:r>
        <w:rPr>
          <w:sz w:val="24"/>
          <w:u w:val="single"/>
        </w:rPr>
        <w:t>International Journal of Forecasting</w:t>
      </w:r>
      <w:r>
        <w:rPr>
          <w:sz w:val="24"/>
        </w:rPr>
        <w:t>, October 1990, 445-446.</w:t>
      </w:r>
    </w:p>
    <w:p w14:paraId="655EF02C" w14:textId="77777777" w:rsidR="00B20535" w:rsidRDefault="00B20535" w:rsidP="00B20535">
      <w:pPr>
        <w:ind w:left="720"/>
        <w:rPr>
          <w:sz w:val="24"/>
        </w:rPr>
      </w:pPr>
    </w:p>
    <w:p w14:paraId="0630C591" w14:textId="77777777" w:rsidR="00B20535" w:rsidRDefault="00B20535" w:rsidP="00B20535">
      <w:pPr>
        <w:ind w:left="720"/>
        <w:rPr>
          <w:sz w:val="24"/>
        </w:rPr>
      </w:pPr>
      <w:r>
        <w:rPr>
          <w:sz w:val="24"/>
        </w:rPr>
        <w:lastRenderedPageBreak/>
        <w:t xml:space="preserve">“Testing the Rationality of Inflation Forecasts from Survey Data: Another Look at the SRC Expected Price Change Data”, </w:t>
      </w:r>
      <w:r>
        <w:rPr>
          <w:sz w:val="24"/>
          <w:u w:val="single"/>
        </w:rPr>
        <w:t>The Review of Economics and Statistics</w:t>
      </w:r>
      <w:r>
        <w:rPr>
          <w:sz w:val="24"/>
        </w:rPr>
        <w:t>, November 1989, 682-686.</w:t>
      </w:r>
    </w:p>
    <w:p w14:paraId="0A458D20" w14:textId="77777777" w:rsidR="00662816" w:rsidRDefault="00662816" w:rsidP="006F70B4">
      <w:pPr>
        <w:rPr>
          <w:b/>
          <w:sz w:val="24"/>
          <w:u w:val="single"/>
        </w:rPr>
      </w:pPr>
    </w:p>
    <w:p w14:paraId="6E1CB063" w14:textId="2943C238" w:rsidR="006F70B4" w:rsidRDefault="006F70B4" w:rsidP="006F70B4">
      <w:pPr>
        <w:rPr>
          <w:b/>
          <w:sz w:val="24"/>
        </w:rPr>
      </w:pPr>
      <w:r>
        <w:rPr>
          <w:b/>
          <w:sz w:val="24"/>
          <w:u w:val="single"/>
        </w:rPr>
        <w:t>Federal Reserve Publications</w:t>
      </w:r>
      <w:r>
        <w:rPr>
          <w:b/>
          <w:sz w:val="24"/>
        </w:rPr>
        <w:t>:</w:t>
      </w:r>
    </w:p>
    <w:p w14:paraId="5DA7AD70" w14:textId="77777777" w:rsidR="00FC2D04" w:rsidRDefault="00FC2D04" w:rsidP="006F70B4">
      <w:pPr>
        <w:ind w:left="720"/>
        <w:rPr>
          <w:sz w:val="24"/>
        </w:rPr>
      </w:pPr>
    </w:p>
    <w:p w14:paraId="042F927C" w14:textId="29B7E540" w:rsidR="000301FC" w:rsidRPr="000301FC" w:rsidRDefault="000301FC" w:rsidP="00B12424">
      <w:pPr>
        <w:ind w:left="720"/>
        <w:rPr>
          <w:sz w:val="24"/>
        </w:rPr>
      </w:pPr>
      <w:bookmarkStart w:id="1" w:name="OLE_LINK1"/>
      <w:r>
        <w:rPr>
          <w:sz w:val="24"/>
        </w:rPr>
        <w:t xml:space="preserve">“Is High Productivity Growth Returning?” (with A. Cline and J. Kahn), </w:t>
      </w:r>
      <w:r>
        <w:rPr>
          <w:sz w:val="24"/>
          <w:u w:val="single"/>
        </w:rPr>
        <w:t>Economic Commentary</w:t>
      </w:r>
      <w:r>
        <w:rPr>
          <w:sz w:val="24"/>
        </w:rPr>
        <w:t xml:space="preserve">, Federal Reserve Bank of Cleveland, 2025-01.  </w:t>
      </w:r>
    </w:p>
    <w:p w14:paraId="6E018AFD" w14:textId="77777777" w:rsidR="000301FC" w:rsidRDefault="000301FC" w:rsidP="00B12424">
      <w:pPr>
        <w:ind w:left="720"/>
        <w:rPr>
          <w:sz w:val="24"/>
        </w:rPr>
      </w:pPr>
    </w:p>
    <w:p w14:paraId="04B59C0D" w14:textId="30134317" w:rsidR="00B12424" w:rsidRDefault="00B12424" w:rsidP="00B12424">
      <w:pPr>
        <w:ind w:left="720"/>
        <w:rPr>
          <w:sz w:val="24"/>
        </w:rPr>
      </w:pPr>
      <w:r>
        <w:rPr>
          <w:sz w:val="24"/>
        </w:rPr>
        <w:t xml:space="preserve">“The Anchoring of US Inflation Expectations Since 2012” (with K. Naggert and J. Tracy), </w:t>
      </w:r>
      <w:r>
        <w:rPr>
          <w:sz w:val="24"/>
          <w:u w:val="single"/>
        </w:rPr>
        <w:t>Economic Commentary</w:t>
      </w:r>
      <w:r>
        <w:rPr>
          <w:sz w:val="24"/>
        </w:rPr>
        <w:t>, Federal Reserve Bank of Cleveland, 2023-11.</w:t>
      </w:r>
    </w:p>
    <w:p w14:paraId="46304396" w14:textId="77777777" w:rsidR="00827BE8" w:rsidRDefault="00827BE8" w:rsidP="001942EF">
      <w:pPr>
        <w:ind w:left="720"/>
        <w:rPr>
          <w:sz w:val="24"/>
        </w:rPr>
      </w:pPr>
    </w:p>
    <w:p w14:paraId="449DB96B" w14:textId="77777777" w:rsidR="001942EF" w:rsidRDefault="001942EF" w:rsidP="001942EF">
      <w:pPr>
        <w:ind w:left="720"/>
        <w:rPr>
          <w:sz w:val="24"/>
        </w:rPr>
      </w:pPr>
      <w:r>
        <w:rPr>
          <w:sz w:val="24"/>
        </w:rPr>
        <w:t>“</w:t>
      </w:r>
      <w:r w:rsidR="0023067C">
        <w:rPr>
          <w:sz w:val="24"/>
        </w:rPr>
        <w:t>Adjusting Median and Trimmed-Mean Inflation Rates for Bias Based on Skewness</w:t>
      </w:r>
      <w:r w:rsidR="00B12424">
        <w:rPr>
          <w:sz w:val="24"/>
        </w:rPr>
        <w:t>”</w:t>
      </w:r>
      <w:r>
        <w:rPr>
          <w:sz w:val="24"/>
        </w:rPr>
        <w:t xml:space="preserve"> (with </w:t>
      </w:r>
      <w:r w:rsidR="0023067C">
        <w:rPr>
          <w:sz w:val="24"/>
        </w:rPr>
        <w:t>R. Verbrugge and S. Zaman</w:t>
      </w:r>
      <w:r>
        <w:rPr>
          <w:sz w:val="24"/>
        </w:rPr>
        <w:t xml:space="preserve">), </w:t>
      </w:r>
      <w:r>
        <w:rPr>
          <w:sz w:val="24"/>
          <w:u w:val="single"/>
        </w:rPr>
        <w:t>Economic Commentary</w:t>
      </w:r>
      <w:r>
        <w:rPr>
          <w:sz w:val="24"/>
        </w:rPr>
        <w:t xml:space="preserve">, Federal Reserve Bank of Cleveland, </w:t>
      </w:r>
      <w:r w:rsidR="00550CFD">
        <w:rPr>
          <w:sz w:val="24"/>
        </w:rPr>
        <w:t>2022-5</w:t>
      </w:r>
      <w:r>
        <w:rPr>
          <w:sz w:val="24"/>
        </w:rPr>
        <w:t>.</w:t>
      </w:r>
    </w:p>
    <w:bookmarkEnd w:id="1"/>
    <w:p w14:paraId="71DF153C" w14:textId="77777777" w:rsidR="001942EF" w:rsidRDefault="001942EF" w:rsidP="001942EF">
      <w:pPr>
        <w:ind w:left="720"/>
        <w:rPr>
          <w:sz w:val="24"/>
        </w:rPr>
      </w:pPr>
      <w:r>
        <w:rPr>
          <w:sz w:val="24"/>
        </w:rPr>
        <w:t xml:space="preserve"> </w:t>
      </w:r>
    </w:p>
    <w:p w14:paraId="163E970F" w14:textId="77777777" w:rsidR="0023067C" w:rsidRDefault="0023067C" w:rsidP="0023067C">
      <w:pPr>
        <w:ind w:left="720"/>
        <w:rPr>
          <w:sz w:val="24"/>
        </w:rPr>
      </w:pPr>
      <w:r>
        <w:rPr>
          <w:sz w:val="24"/>
        </w:rPr>
        <w:t xml:space="preserve">“Indirect Consumer Inflation Expectations” (with I. Hajdini, E. Knotek II, M. Pedemonte, J. Leer and R. Schoenle), </w:t>
      </w:r>
      <w:r>
        <w:rPr>
          <w:sz w:val="24"/>
          <w:u w:val="single"/>
        </w:rPr>
        <w:t>Economic Commentary</w:t>
      </w:r>
      <w:r>
        <w:rPr>
          <w:sz w:val="24"/>
        </w:rPr>
        <w:t>, Federal Reserve Bank of Cleveland, 2022-3.</w:t>
      </w:r>
    </w:p>
    <w:p w14:paraId="7A35E274" w14:textId="77777777" w:rsidR="0023067C" w:rsidRDefault="0023067C" w:rsidP="0023067C">
      <w:pPr>
        <w:ind w:left="720"/>
        <w:rPr>
          <w:sz w:val="24"/>
        </w:rPr>
      </w:pPr>
    </w:p>
    <w:p w14:paraId="003D6B57" w14:textId="77777777" w:rsidR="00B12424" w:rsidRDefault="00B12424" w:rsidP="00B12424">
      <w:pPr>
        <w:ind w:left="720"/>
        <w:rPr>
          <w:sz w:val="24"/>
        </w:rPr>
      </w:pPr>
      <w:r>
        <w:rPr>
          <w:sz w:val="24"/>
        </w:rPr>
        <w:t xml:space="preserve">“Flexible Average Inflation Targeting and Inflation Expectations: A Look at the Reaction of Professional Forecasters” (with K. Naggert and J. Tracy), </w:t>
      </w:r>
      <w:r>
        <w:rPr>
          <w:sz w:val="24"/>
          <w:u w:val="single"/>
        </w:rPr>
        <w:t>Economic Commentary</w:t>
      </w:r>
      <w:r>
        <w:rPr>
          <w:sz w:val="24"/>
        </w:rPr>
        <w:t>, Federal Reserve Bank of Cleveland, 2021-09.</w:t>
      </w:r>
    </w:p>
    <w:p w14:paraId="4F4B8AFF" w14:textId="77777777" w:rsidR="00B12424" w:rsidRDefault="00B12424" w:rsidP="0023067C">
      <w:pPr>
        <w:ind w:left="720"/>
        <w:rPr>
          <w:sz w:val="24"/>
        </w:rPr>
      </w:pPr>
    </w:p>
    <w:p w14:paraId="202040CA" w14:textId="77777777" w:rsidR="0023067C" w:rsidRDefault="0023067C" w:rsidP="0023067C">
      <w:pPr>
        <w:ind w:left="720"/>
        <w:rPr>
          <w:sz w:val="24"/>
        </w:rPr>
      </w:pPr>
      <w:r>
        <w:rPr>
          <w:sz w:val="24"/>
        </w:rPr>
        <w:t xml:space="preserve">“How Aggregation Matters for Measured Wage Growth” (with M. Morris and J. Tracy), </w:t>
      </w:r>
      <w:r>
        <w:rPr>
          <w:sz w:val="24"/>
          <w:u w:val="single"/>
        </w:rPr>
        <w:t>Economic Commentary</w:t>
      </w:r>
      <w:r>
        <w:rPr>
          <w:sz w:val="24"/>
        </w:rPr>
        <w:t>, Federal Reserve Bank of Cleveland, 2020-19.</w:t>
      </w:r>
    </w:p>
    <w:p w14:paraId="106259AE" w14:textId="77777777" w:rsidR="0023067C" w:rsidRDefault="0023067C" w:rsidP="001942EF">
      <w:pPr>
        <w:ind w:left="720"/>
        <w:rPr>
          <w:sz w:val="24"/>
        </w:rPr>
      </w:pPr>
    </w:p>
    <w:p w14:paraId="281728F3" w14:textId="77777777" w:rsidR="006F70B4" w:rsidRDefault="006F70B4" w:rsidP="001942EF">
      <w:pPr>
        <w:ind w:left="720"/>
        <w:rPr>
          <w:sz w:val="24"/>
        </w:rPr>
      </w:pPr>
      <w:r>
        <w:rPr>
          <w:sz w:val="24"/>
        </w:rPr>
        <w:t xml:space="preserve">“The New York Fed Staff Underlying Inflation Gauge (UIG)” (with M. </w:t>
      </w:r>
      <w:proofErr w:type="spellStart"/>
      <w:r>
        <w:rPr>
          <w:sz w:val="24"/>
        </w:rPr>
        <w:t>Amstad</w:t>
      </w:r>
      <w:proofErr w:type="spellEnd"/>
      <w:r>
        <w:rPr>
          <w:sz w:val="24"/>
        </w:rPr>
        <w:t xml:space="preserve"> and S. Potter), </w:t>
      </w:r>
      <w:r>
        <w:rPr>
          <w:sz w:val="24"/>
          <w:u w:val="single"/>
        </w:rPr>
        <w:t>Economic Policy Review</w:t>
      </w:r>
      <w:r>
        <w:rPr>
          <w:sz w:val="24"/>
        </w:rPr>
        <w:t xml:space="preserve">, Federal Reserve Bank of New York, December 2017, 1-32. </w:t>
      </w:r>
    </w:p>
    <w:p w14:paraId="1B8AC9B9" w14:textId="77777777" w:rsidR="006F70B4" w:rsidRDefault="006F70B4" w:rsidP="006F70B4">
      <w:pPr>
        <w:ind w:left="720"/>
        <w:rPr>
          <w:sz w:val="24"/>
        </w:rPr>
      </w:pPr>
      <w:r>
        <w:rPr>
          <w:sz w:val="24"/>
        </w:rPr>
        <w:t xml:space="preserve"> </w:t>
      </w:r>
    </w:p>
    <w:p w14:paraId="366970B6" w14:textId="77777777" w:rsidR="006F70B4" w:rsidRDefault="006F70B4" w:rsidP="006F70B4">
      <w:pPr>
        <w:ind w:left="720"/>
        <w:rPr>
          <w:sz w:val="24"/>
        </w:rPr>
      </w:pPr>
      <w:r>
        <w:rPr>
          <w:sz w:val="24"/>
        </w:rPr>
        <w:t xml:space="preserve">“The Parts are More than the </w:t>
      </w:r>
      <w:r w:rsidR="00B12424">
        <w:rPr>
          <w:sz w:val="24"/>
        </w:rPr>
        <w:t>W</w:t>
      </w:r>
      <w:r>
        <w:rPr>
          <w:sz w:val="24"/>
        </w:rPr>
        <w:t xml:space="preserve">hole: Separating Goods and Services to Predict Inflation” (with R. Peach and M.H. Linder), </w:t>
      </w:r>
      <w:r>
        <w:rPr>
          <w:sz w:val="24"/>
          <w:u w:val="single"/>
        </w:rPr>
        <w:t>Current Issues in Economics and Finance,</w:t>
      </w:r>
      <w:r>
        <w:rPr>
          <w:sz w:val="24"/>
        </w:rPr>
        <w:t xml:space="preserve"> Federal Reserve Bank of New York, Volume 19, Number 7, 2013.</w:t>
      </w:r>
    </w:p>
    <w:p w14:paraId="0615B9EE" w14:textId="77777777" w:rsidR="006F70B4" w:rsidRDefault="006F70B4" w:rsidP="006F70B4">
      <w:pPr>
        <w:ind w:left="720"/>
        <w:rPr>
          <w:sz w:val="24"/>
        </w:rPr>
      </w:pPr>
    </w:p>
    <w:p w14:paraId="0A8AA1B3" w14:textId="77777777" w:rsidR="006F70B4" w:rsidRDefault="006F70B4" w:rsidP="006F70B4">
      <w:pPr>
        <w:ind w:left="720"/>
        <w:rPr>
          <w:sz w:val="24"/>
        </w:rPr>
      </w:pPr>
      <w:r>
        <w:rPr>
          <w:sz w:val="24"/>
        </w:rPr>
        <w:t xml:space="preserve">“How Does Slack Influence Inflation?” (with R. Peach and A. </w:t>
      </w:r>
      <w:proofErr w:type="spellStart"/>
      <w:r>
        <w:rPr>
          <w:sz w:val="24"/>
        </w:rPr>
        <w:t>Cororaton</w:t>
      </w:r>
      <w:proofErr w:type="spellEnd"/>
      <w:r>
        <w:rPr>
          <w:sz w:val="24"/>
        </w:rPr>
        <w:t xml:space="preserve">), </w:t>
      </w:r>
      <w:r>
        <w:rPr>
          <w:sz w:val="24"/>
          <w:u w:val="single"/>
        </w:rPr>
        <w:t>Current Issues in Economics and Finance,</w:t>
      </w:r>
      <w:r>
        <w:rPr>
          <w:sz w:val="24"/>
        </w:rPr>
        <w:t xml:space="preserve"> Federal Reserve Bank of New York, Volume 17, Number 3, 2011.</w:t>
      </w:r>
    </w:p>
    <w:p w14:paraId="036A1963" w14:textId="77777777" w:rsidR="006F70B4" w:rsidRDefault="006F70B4" w:rsidP="006F70B4">
      <w:pPr>
        <w:ind w:left="720"/>
        <w:rPr>
          <w:sz w:val="24"/>
        </w:rPr>
      </w:pPr>
    </w:p>
    <w:p w14:paraId="185C97C6" w14:textId="77777777" w:rsidR="006F70B4" w:rsidRDefault="006F70B4" w:rsidP="006F70B4">
      <w:pPr>
        <w:ind w:left="720"/>
        <w:rPr>
          <w:sz w:val="24"/>
        </w:rPr>
      </w:pPr>
      <w:r>
        <w:rPr>
          <w:sz w:val="24"/>
        </w:rPr>
        <w:t xml:space="preserve">“Improving Survey Measurement of Household Inflation Expectations” (with W. </w:t>
      </w:r>
      <w:proofErr w:type="spellStart"/>
      <w:r>
        <w:rPr>
          <w:sz w:val="24"/>
        </w:rPr>
        <w:t>Bruine</w:t>
      </w:r>
      <w:proofErr w:type="spellEnd"/>
      <w:r>
        <w:rPr>
          <w:sz w:val="24"/>
        </w:rPr>
        <w:t xml:space="preserve"> de Bruin, W. Van Der Klaauw, S. Potter and G. Topa), </w:t>
      </w:r>
      <w:r>
        <w:rPr>
          <w:sz w:val="24"/>
          <w:u w:val="single"/>
        </w:rPr>
        <w:t>Current Issues in Economics and Finance,</w:t>
      </w:r>
      <w:r>
        <w:rPr>
          <w:sz w:val="24"/>
        </w:rPr>
        <w:t xml:space="preserve"> Federal Reserve Bank of New York, August/September 2010.</w:t>
      </w:r>
    </w:p>
    <w:p w14:paraId="3337523C" w14:textId="77777777" w:rsidR="006F70B4" w:rsidRDefault="006F70B4" w:rsidP="006F70B4">
      <w:pPr>
        <w:ind w:left="720"/>
        <w:rPr>
          <w:sz w:val="24"/>
        </w:rPr>
      </w:pPr>
    </w:p>
    <w:p w14:paraId="6C5A9053" w14:textId="77777777" w:rsidR="006F70B4" w:rsidRDefault="006F70B4" w:rsidP="006F70B4">
      <w:pPr>
        <w:ind w:left="720"/>
        <w:rPr>
          <w:sz w:val="24"/>
        </w:rPr>
      </w:pPr>
      <w:r>
        <w:rPr>
          <w:sz w:val="24"/>
        </w:rPr>
        <w:t xml:space="preserve">“Is the Worst Over? Economic Indexes and the Course of the Recession in New York and New Jersey” (with J. Bram, J. Orr, R. Rosen and J. Song), </w:t>
      </w:r>
      <w:r>
        <w:rPr>
          <w:sz w:val="24"/>
          <w:u w:val="single"/>
        </w:rPr>
        <w:t xml:space="preserve">Current </w:t>
      </w:r>
      <w:r>
        <w:rPr>
          <w:sz w:val="24"/>
          <w:u w:val="single"/>
        </w:rPr>
        <w:lastRenderedPageBreak/>
        <w:t>Issues in Economics and Finance,</w:t>
      </w:r>
      <w:r>
        <w:rPr>
          <w:sz w:val="24"/>
        </w:rPr>
        <w:t xml:space="preserve"> Federal Reserve Bank of New York, September 2009.</w:t>
      </w:r>
    </w:p>
    <w:p w14:paraId="695FB9C2" w14:textId="77777777" w:rsidR="006F70B4" w:rsidRDefault="006F70B4" w:rsidP="006F70B4">
      <w:pPr>
        <w:ind w:left="720"/>
        <w:rPr>
          <w:sz w:val="24"/>
        </w:rPr>
      </w:pPr>
    </w:p>
    <w:p w14:paraId="18664030" w14:textId="77777777" w:rsidR="00FA3C61" w:rsidRDefault="00FA3C61" w:rsidP="00FA3C61">
      <w:pPr>
        <w:ind w:left="720"/>
        <w:rPr>
          <w:sz w:val="24"/>
        </w:rPr>
      </w:pPr>
      <w:r>
        <w:rPr>
          <w:sz w:val="24"/>
        </w:rPr>
        <w:t xml:space="preserve">“A Comparison of Measures of Core Inflation” (with C. Steindel), </w:t>
      </w:r>
      <w:r>
        <w:rPr>
          <w:sz w:val="24"/>
          <w:u w:val="single"/>
        </w:rPr>
        <w:t>Economic Policy Review</w:t>
      </w:r>
      <w:r>
        <w:rPr>
          <w:sz w:val="24"/>
        </w:rPr>
        <w:t>, Federal Reserve Bank of New York, December 2007, 19-38.</w:t>
      </w:r>
    </w:p>
    <w:p w14:paraId="25B93CD1" w14:textId="77777777" w:rsidR="00FA3C61" w:rsidRDefault="00FA3C61" w:rsidP="00FA3C61">
      <w:pPr>
        <w:ind w:left="720"/>
        <w:rPr>
          <w:sz w:val="24"/>
        </w:rPr>
      </w:pPr>
      <w:r>
        <w:rPr>
          <w:sz w:val="24"/>
        </w:rPr>
        <w:t xml:space="preserve"> </w:t>
      </w:r>
    </w:p>
    <w:p w14:paraId="4E5EED6D" w14:textId="77777777" w:rsidR="006F70B4" w:rsidRDefault="006F70B4" w:rsidP="00FA3C61">
      <w:pPr>
        <w:ind w:left="720"/>
        <w:rPr>
          <w:sz w:val="24"/>
        </w:rPr>
      </w:pPr>
      <w:r>
        <w:rPr>
          <w:sz w:val="24"/>
        </w:rPr>
        <w:t xml:space="preserve">“Tracking Productivity in Real Time” (with J. Kahn), </w:t>
      </w:r>
      <w:r>
        <w:rPr>
          <w:sz w:val="24"/>
          <w:u w:val="single"/>
        </w:rPr>
        <w:t>Current Issues in Economics and Finance,</w:t>
      </w:r>
      <w:r>
        <w:rPr>
          <w:sz w:val="24"/>
        </w:rPr>
        <w:t xml:space="preserve"> Federal Reserve Bank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New York</w:t>
          </w:r>
        </w:smartTag>
      </w:smartTag>
      <w:r>
        <w:rPr>
          <w:sz w:val="24"/>
        </w:rPr>
        <w:t>, November 2006.</w:t>
      </w:r>
      <w:r>
        <w:rPr>
          <w:sz w:val="24"/>
          <w:u w:val="single"/>
        </w:rPr>
        <w:t xml:space="preserve">  </w:t>
      </w:r>
      <w:r>
        <w:rPr>
          <w:sz w:val="24"/>
        </w:rPr>
        <w:t xml:space="preserve"> </w:t>
      </w:r>
    </w:p>
    <w:p w14:paraId="2AC73DB9" w14:textId="77777777" w:rsidR="006F70B4" w:rsidRDefault="006F70B4" w:rsidP="006F70B4">
      <w:pPr>
        <w:ind w:left="720"/>
        <w:rPr>
          <w:sz w:val="24"/>
        </w:rPr>
      </w:pPr>
    </w:p>
    <w:p w14:paraId="3897B4DB" w14:textId="77777777" w:rsidR="006F70B4" w:rsidRDefault="006F70B4" w:rsidP="006F70B4">
      <w:pPr>
        <w:ind w:left="720"/>
        <w:rPr>
          <w:sz w:val="24"/>
        </w:rPr>
      </w:pPr>
      <w:r>
        <w:rPr>
          <w:sz w:val="24"/>
        </w:rPr>
        <w:t xml:space="preserve">“The Historical and Recent Behavior of Goods and Services Inflation” (with A. Antoniades and R. Peach), </w:t>
      </w:r>
      <w:r>
        <w:rPr>
          <w:sz w:val="24"/>
          <w:u w:val="single"/>
        </w:rPr>
        <w:t>Economic Policy Review</w:t>
      </w:r>
      <w:r>
        <w:rPr>
          <w:sz w:val="24"/>
        </w:rPr>
        <w:t xml:space="preserve">, Federal Reserve Bank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New York</w:t>
          </w:r>
        </w:smartTag>
      </w:smartTag>
      <w:r>
        <w:rPr>
          <w:sz w:val="24"/>
        </w:rPr>
        <w:t>, December 2004, 19-31.</w:t>
      </w:r>
    </w:p>
    <w:p w14:paraId="2F01F673" w14:textId="77777777" w:rsidR="006F70B4" w:rsidRDefault="006F70B4" w:rsidP="006F70B4">
      <w:pPr>
        <w:ind w:left="720"/>
        <w:rPr>
          <w:sz w:val="24"/>
        </w:rPr>
      </w:pPr>
    </w:p>
    <w:p w14:paraId="795858CA" w14:textId="77777777" w:rsidR="000B35E2" w:rsidRDefault="000B35E2" w:rsidP="006F70B4">
      <w:pPr>
        <w:ind w:left="720"/>
        <w:rPr>
          <w:sz w:val="24"/>
        </w:rPr>
      </w:pPr>
      <w:r>
        <w:rPr>
          <w:sz w:val="24"/>
        </w:rPr>
        <w:t xml:space="preserve">“Is There an Inflation Puzzle?” (with C. Lown), </w:t>
      </w:r>
      <w:r>
        <w:rPr>
          <w:sz w:val="24"/>
          <w:u w:val="single"/>
        </w:rPr>
        <w:t>Economic Policy Review</w:t>
      </w:r>
      <w:r>
        <w:rPr>
          <w:sz w:val="24"/>
        </w:rPr>
        <w:t xml:space="preserve">, Federal Reserve Bank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New York</w:t>
          </w:r>
        </w:smartTag>
      </w:smartTag>
      <w:r>
        <w:rPr>
          <w:sz w:val="24"/>
        </w:rPr>
        <w:t>, December 1997, 51-69.</w:t>
      </w:r>
    </w:p>
    <w:p w14:paraId="4D53345E" w14:textId="77777777" w:rsidR="006F70B4" w:rsidRDefault="006F70B4" w:rsidP="006F70B4">
      <w:pPr>
        <w:ind w:left="720"/>
        <w:rPr>
          <w:sz w:val="24"/>
        </w:rPr>
      </w:pPr>
    </w:p>
    <w:p w14:paraId="0C0CE513" w14:textId="77777777" w:rsidR="006F70B4" w:rsidRDefault="006F70B4" w:rsidP="00FC2D04">
      <w:pPr>
        <w:ind w:left="720"/>
        <w:rPr>
          <w:sz w:val="24"/>
        </w:rPr>
      </w:pPr>
      <w:r>
        <w:rPr>
          <w:sz w:val="24"/>
        </w:rPr>
        <w:t xml:space="preserve">“Leading Economic Indexes for New York State and New Jersey” (with J. Orr and R. Rosen), </w:t>
      </w:r>
      <w:r>
        <w:rPr>
          <w:sz w:val="24"/>
          <w:u w:val="single"/>
        </w:rPr>
        <w:t>Economic Policy Review</w:t>
      </w:r>
      <w:r>
        <w:rPr>
          <w:sz w:val="24"/>
        </w:rPr>
        <w:t>, Federal Reserve Bank of New York, March 2001, 73-94.</w:t>
      </w:r>
    </w:p>
    <w:p w14:paraId="65BCC518" w14:textId="77777777" w:rsidR="00FC2D04" w:rsidRDefault="00FC2D04" w:rsidP="00FC2D04">
      <w:pPr>
        <w:ind w:left="720"/>
        <w:rPr>
          <w:sz w:val="24"/>
        </w:rPr>
      </w:pPr>
    </w:p>
    <w:p w14:paraId="15E21698" w14:textId="77777777" w:rsidR="006F70B4" w:rsidRDefault="006F70B4" w:rsidP="006F70B4">
      <w:pPr>
        <w:ind w:left="720"/>
        <w:rPr>
          <w:sz w:val="24"/>
        </w:rPr>
      </w:pPr>
      <w:r>
        <w:rPr>
          <w:sz w:val="24"/>
        </w:rPr>
        <w:t xml:space="preserve">“Understanding the Recent Behavior of U.S. Inflation” (with D. Rissmiller), </w:t>
      </w:r>
      <w:r>
        <w:rPr>
          <w:sz w:val="24"/>
          <w:u w:val="single"/>
        </w:rPr>
        <w:t>Current Issues in Economic and Finance</w:t>
      </w:r>
      <w:r>
        <w:rPr>
          <w:sz w:val="24"/>
        </w:rPr>
        <w:t xml:space="preserve">, Federal Reserve Bank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New York</w:t>
          </w:r>
        </w:smartTag>
      </w:smartTag>
      <w:r>
        <w:rPr>
          <w:sz w:val="24"/>
        </w:rPr>
        <w:t>, July 2000.</w:t>
      </w:r>
    </w:p>
    <w:p w14:paraId="1D8975C6" w14:textId="77777777" w:rsidR="006F70B4" w:rsidRDefault="006F70B4" w:rsidP="006F70B4">
      <w:pPr>
        <w:ind w:left="720"/>
        <w:rPr>
          <w:sz w:val="24"/>
        </w:rPr>
      </w:pPr>
    </w:p>
    <w:p w14:paraId="3D77FB61" w14:textId="77777777" w:rsidR="006F70B4" w:rsidRDefault="006F70B4" w:rsidP="006F70B4">
      <w:pPr>
        <w:ind w:left="720"/>
        <w:rPr>
          <w:sz w:val="24"/>
        </w:rPr>
      </w:pPr>
      <w:r>
        <w:rPr>
          <w:sz w:val="24"/>
        </w:rPr>
        <w:t xml:space="preserve">“Two New Indexes Offer a Broad View of Economic Activity in the New York-New </w:t>
      </w:r>
      <w:smartTag w:uri="urn:schemas-microsoft-com:office:smarttags" w:element="place">
        <w:r>
          <w:rPr>
            <w:sz w:val="24"/>
          </w:rPr>
          <w:t>Jersey</w:t>
        </w:r>
      </w:smartTag>
      <w:r>
        <w:rPr>
          <w:sz w:val="24"/>
        </w:rPr>
        <w:t xml:space="preserve"> Region” (with J. Orr and R. Rosen), </w:t>
      </w:r>
      <w:r>
        <w:rPr>
          <w:sz w:val="24"/>
          <w:u w:val="single"/>
        </w:rPr>
        <w:t xml:space="preserve">Current Issues in Economics and </w:t>
      </w:r>
    </w:p>
    <w:p w14:paraId="3EF398E5" w14:textId="77777777" w:rsidR="006F70B4" w:rsidRDefault="006F70B4" w:rsidP="006F70B4">
      <w:pPr>
        <w:ind w:left="720"/>
        <w:rPr>
          <w:sz w:val="24"/>
        </w:rPr>
      </w:pPr>
      <w:r>
        <w:rPr>
          <w:sz w:val="24"/>
          <w:u w:val="single"/>
        </w:rPr>
        <w:t>Finance: Second District Highlights</w:t>
      </w:r>
      <w:r>
        <w:rPr>
          <w:sz w:val="24"/>
        </w:rPr>
        <w:t xml:space="preserve">, Federal Reserve Bank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New York</w:t>
          </w:r>
        </w:smartTag>
      </w:smartTag>
      <w:r>
        <w:rPr>
          <w:sz w:val="24"/>
        </w:rPr>
        <w:t>, October 1999.</w:t>
      </w:r>
    </w:p>
    <w:p w14:paraId="223D6F2C" w14:textId="77777777" w:rsidR="006F70B4" w:rsidRDefault="006F70B4" w:rsidP="006F70B4">
      <w:pPr>
        <w:ind w:left="720"/>
        <w:rPr>
          <w:sz w:val="24"/>
        </w:rPr>
      </w:pPr>
    </w:p>
    <w:p w14:paraId="29DEA6A1" w14:textId="77777777" w:rsidR="0076354B" w:rsidRDefault="0076354B" w:rsidP="000B35E2">
      <w:pPr>
        <w:ind w:firstLine="720"/>
        <w:rPr>
          <w:sz w:val="24"/>
          <w:u w:val="single"/>
        </w:rPr>
      </w:pPr>
      <w:r>
        <w:rPr>
          <w:sz w:val="24"/>
        </w:rPr>
        <w:t xml:space="preserve">“A Look at the U.S. Inflation Puzzle” (with C. Lown) in </w:t>
      </w:r>
      <w:r>
        <w:rPr>
          <w:sz w:val="24"/>
          <w:u w:val="single"/>
        </w:rPr>
        <w:t xml:space="preserve">Monetary Policy and the </w:t>
      </w:r>
    </w:p>
    <w:p w14:paraId="5DAB3871" w14:textId="77777777" w:rsidR="00CC256A" w:rsidRDefault="00CC256A" w:rsidP="00CC256A">
      <w:pPr>
        <w:ind w:left="720"/>
        <w:rPr>
          <w:sz w:val="24"/>
        </w:rPr>
      </w:pPr>
      <w:r>
        <w:rPr>
          <w:sz w:val="24"/>
          <w:u w:val="single"/>
        </w:rPr>
        <w:t>Inflation Process</w:t>
      </w:r>
      <w:r>
        <w:rPr>
          <w:sz w:val="24"/>
        </w:rPr>
        <w:t>, Bank for International Settlements, Conference Papers Volume 4, July 1997, 193-219.</w:t>
      </w:r>
    </w:p>
    <w:p w14:paraId="0CA12B9C" w14:textId="77777777" w:rsidR="00FC2D04" w:rsidRDefault="00FC2D04" w:rsidP="00D90C30">
      <w:pPr>
        <w:ind w:left="720"/>
        <w:rPr>
          <w:sz w:val="24"/>
        </w:rPr>
      </w:pPr>
    </w:p>
    <w:p w14:paraId="1E12AA02" w14:textId="77777777" w:rsidR="00C07B0D" w:rsidRDefault="00C07B0D">
      <w:pPr>
        <w:rPr>
          <w:sz w:val="24"/>
        </w:rPr>
      </w:pPr>
      <w:r>
        <w:rPr>
          <w:b/>
          <w:sz w:val="24"/>
          <w:u w:val="single"/>
        </w:rPr>
        <w:t>Work in Progress</w:t>
      </w:r>
      <w:r>
        <w:rPr>
          <w:b/>
          <w:sz w:val="24"/>
        </w:rPr>
        <w:t>:</w:t>
      </w:r>
    </w:p>
    <w:p w14:paraId="4D10DA41" w14:textId="77777777" w:rsidR="00FC2D04" w:rsidRDefault="00FC2D04" w:rsidP="009F7DB3">
      <w:pPr>
        <w:ind w:left="720"/>
        <w:rPr>
          <w:sz w:val="24"/>
        </w:rPr>
      </w:pPr>
    </w:p>
    <w:p w14:paraId="5EBF7D8E" w14:textId="2A9F765B" w:rsidR="007335CE" w:rsidRPr="00752AC3" w:rsidRDefault="007335CE" w:rsidP="007335CE">
      <w:pPr>
        <w:ind w:left="720"/>
        <w:rPr>
          <w:sz w:val="24"/>
          <w:szCs w:val="24"/>
        </w:rPr>
      </w:pPr>
      <w:bookmarkStart w:id="2" w:name="OLE_LINK3"/>
      <w:r w:rsidRPr="00752AC3">
        <w:rPr>
          <w:sz w:val="24"/>
          <w:szCs w:val="24"/>
        </w:rPr>
        <w:t>“Low Passthrough from Inflation Expectations to Income Growth Expectations: Why People Dislike Inflation” (with I. Hajdini, E. Knotek II, J. Leer, M. Pedemonte and R. Schoenle),</w:t>
      </w:r>
      <w:r w:rsidR="001A63AC">
        <w:rPr>
          <w:sz w:val="24"/>
          <w:szCs w:val="24"/>
        </w:rPr>
        <w:t xml:space="preserve"> </w:t>
      </w:r>
      <w:r w:rsidR="0065630C">
        <w:rPr>
          <w:sz w:val="24"/>
          <w:szCs w:val="24"/>
        </w:rPr>
        <w:t xml:space="preserve">revised and </w:t>
      </w:r>
      <w:r w:rsidR="00A9203B">
        <w:rPr>
          <w:sz w:val="24"/>
          <w:szCs w:val="24"/>
        </w:rPr>
        <w:t>resubmi</w:t>
      </w:r>
      <w:r w:rsidR="0065630C">
        <w:rPr>
          <w:sz w:val="24"/>
          <w:szCs w:val="24"/>
        </w:rPr>
        <w:t>tted</w:t>
      </w:r>
      <w:r w:rsidR="00A9203B">
        <w:rPr>
          <w:sz w:val="24"/>
          <w:szCs w:val="24"/>
        </w:rPr>
        <w:t xml:space="preserve"> to the </w:t>
      </w:r>
      <w:r w:rsidR="00A9203B">
        <w:rPr>
          <w:sz w:val="24"/>
          <w:szCs w:val="24"/>
          <w:u w:val="single"/>
        </w:rPr>
        <w:t>Journal of Monetary Economics</w:t>
      </w:r>
      <w:r w:rsidRPr="00752AC3">
        <w:rPr>
          <w:sz w:val="24"/>
          <w:szCs w:val="24"/>
        </w:rPr>
        <w:t xml:space="preserve">. </w:t>
      </w:r>
      <w:hyperlink r:id="rId10" w:tgtFrame="_blank" w:history="1">
        <w:r w:rsidR="001A63AC" w:rsidRPr="001A63AC">
          <w:rPr>
            <w:rStyle w:val="Hyperlink"/>
            <w:sz w:val="24"/>
            <w:szCs w:val="24"/>
          </w:rPr>
          <w:t>https://doi.org/10.26509/frbc-wp-202221r</w:t>
        </w:r>
      </w:hyperlink>
    </w:p>
    <w:p w14:paraId="1249D863" w14:textId="77777777" w:rsidR="007335CE" w:rsidRDefault="007335CE" w:rsidP="00542F66">
      <w:pPr>
        <w:ind w:left="720"/>
        <w:rPr>
          <w:sz w:val="24"/>
        </w:rPr>
      </w:pPr>
    </w:p>
    <w:p w14:paraId="35F95BA1" w14:textId="4EFDD7AD" w:rsidR="00A9203B" w:rsidRPr="00752AC3" w:rsidRDefault="00A9203B" w:rsidP="00A9203B">
      <w:pPr>
        <w:ind w:left="720"/>
        <w:rPr>
          <w:sz w:val="24"/>
          <w:szCs w:val="24"/>
        </w:rPr>
      </w:pPr>
      <w:r w:rsidRPr="00752AC3">
        <w:rPr>
          <w:sz w:val="24"/>
          <w:szCs w:val="24"/>
        </w:rPr>
        <w:t xml:space="preserve">“Greater Than the Sum of the Parts: Aggregate vs. Aggregated Inflation Expectations” </w:t>
      </w:r>
      <w:bookmarkStart w:id="3" w:name="OLE_LINK4"/>
      <w:r w:rsidRPr="00752AC3">
        <w:rPr>
          <w:sz w:val="24"/>
          <w:szCs w:val="24"/>
        </w:rPr>
        <w:t xml:space="preserve">(with A. Dietrich, E. Knotek II, K. Myrseth, R. Schoenle and M. Weber), </w:t>
      </w:r>
      <w:r>
        <w:rPr>
          <w:sz w:val="24"/>
          <w:szCs w:val="24"/>
        </w:rPr>
        <w:t xml:space="preserve">under </w:t>
      </w:r>
      <w:r w:rsidR="0065630C">
        <w:rPr>
          <w:sz w:val="24"/>
          <w:szCs w:val="24"/>
        </w:rPr>
        <w:t xml:space="preserve">revision for resubmission </w:t>
      </w:r>
      <w:r>
        <w:rPr>
          <w:sz w:val="24"/>
          <w:szCs w:val="24"/>
        </w:rPr>
        <w:t xml:space="preserve">at the </w:t>
      </w:r>
      <w:r w:rsidRPr="00A9203B">
        <w:rPr>
          <w:sz w:val="24"/>
          <w:szCs w:val="24"/>
          <w:u w:val="single"/>
        </w:rPr>
        <w:t xml:space="preserve">American Economic </w:t>
      </w:r>
      <w:r w:rsidR="0065630C">
        <w:rPr>
          <w:sz w:val="24"/>
          <w:szCs w:val="24"/>
          <w:u w:val="single"/>
        </w:rPr>
        <w:t>Journal: Macroeconomics</w:t>
      </w:r>
      <w:r w:rsidRPr="00752AC3">
        <w:rPr>
          <w:sz w:val="24"/>
          <w:szCs w:val="24"/>
        </w:rPr>
        <w:t xml:space="preserve">. </w:t>
      </w:r>
      <w:hyperlink r:id="rId11" w:history="1">
        <w:r w:rsidRPr="00752AC3">
          <w:rPr>
            <w:rStyle w:val="Hyperlink"/>
            <w:sz w:val="24"/>
            <w:szCs w:val="24"/>
          </w:rPr>
          <w:t>https://doi.org/10.26509/frbc-wp-202220</w:t>
        </w:r>
      </w:hyperlink>
      <w:r w:rsidRPr="00752AC3">
        <w:rPr>
          <w:sz w:val="24"/>
          <w:szCs w:val="24"/>
        </w:rPr>
        <w:t>.</w:t>
      </w:r>
    </w:p>
    <w:bookmarkEnd w:id="3"/>
    <w:p w14:paraId="4F34B45F" w14:textId="77777777" w:rsidR="00A9203B" w:rsidRDefault="00A9203B" w:rsidP="00542F66">
      <w:pPr>
        <w:ind w:left="720"/>
        <w:rPr>
          <w:sz w:val="24"/>
        </w:rPr>
      </w:pPr>
    </w:p>
    <w:p w14:paraId="2FA7F424" w14:textId="3A3CF2A0" w:rsidR="00542F66" w:rsidRDefault="00542F66" w:rsidP="00542F66">
      <w:pPr>
        <w:ind w:left="720"/>
        <w:rPr>
          <w:sz w:val="24"/>
          <w:szCs w:val="24"/>
        </w:rPr>
      </w:pPr>
      <w:r>
        <w:rPr>
          <w:sz w:val="24"/>
        </w:rPr>
        <w:lastRenderedPageBreak/>
        <w:t xml:space="preserve">“Estimates of Cost-Price Passthrough from Business Survey Data” (with K. Dogra, S. Heise, </w:t>
      </w:r>
      <w:r w:rsidRPr="00752AC3">
        <w:rPr>
          <w:sz w:val="24"/>
          <w:szCs w:val="24"/>
        </w:rPr>
        <w:t>E. Knotek II</w:t>
      </w:r>
      <w:r>
        <w:rPr>
          <w:sz w:val="24"/>
          <w:szCs w:val="24"/>
        </w:rPr>
        <w:t xml:space="preserve">, B. Meyer, R. Schoenle, G. Topa, W. van der </w:t>
      </w:r>
      <w:proofErr w:type="spellStart"/>
      <w:r>
        <w:rPr>
          <w:sz w:val="24"/>
          <w:szCs w:val="24"/>
        </w:rPr>
        <w:t>Klaauw</w:t>
      </w:r>
      <w:proofErr w:type="spellEnd"/>
      <w:r>
        <w:rPr>
          <w:sz w:val="24"/>
          <w:szCs w:val="24"/>
        </w:rPr>
        <w:t xml:space="preserve">, and W. </w:t>
      </w:r>
      <w:proofErr w:type="spellStart"/>
      <w:r>
        <w:rPr>
          <w:sz w:val="24"/>
          <w:szCs w:val="24"/>
        </w:rPr>
        <w:t>Bruine</w:t>
      </w:r>
      <w:proofErr w:type="spellEnd"/>
      <w:r>
        <w:rPr>
          <w:sz w:val="24"/>
          <w:szCs w:val="24"/>
        </w:rPr>
        <w:t xml:space="preserve"> de Bruin), </w:t>
      </w:r>
      <w:r w:rsidR="001A63AC" w:rsidRPr="00752AC3">
        <w:rPr>
          <w:sz w:val="24"/>
          <w:szCs w:val="24"/>
        </w:rPr>
        <w:t>Federal Reserve Bank of Cleveland Working Paper no. 2</w:t>
      </w:r>
      <w:r w:rsidR="001A63AC">
        <w:rPr>
          <w:sz w:val="24"/>
          <w:szCs w:val="24"/>
        </w:rPr>
        <w:t>3</w:t>
      </w:r>
      <w:r w:rsidR="001A63AC" w:rsidRPr="00752AC3">
        <w:rPr>
          <w:sz w:val="24"/>
          <w:szCs w:val="24"/>
        </w:rPr>
        <w:t>-</w:t>
      </w:r>
      <w:r w:rsidR="001A63AC">
        <w:rPr>
          <w:sz w:val="24"/>
          <w:szCs w:val="24"/>
        </w:rPr>
        <w:t>14.</w:t>
      </w:r>
      <w:r w:rsidRPr="00542F66">
        <w:t xml:space="preserve"> </w:t>
      </w:r>
      <w:hyperlink r:id="rId12" w:history="1">
        <w:r w:rsidR="009D7E87" w:rsidRPr="00C17145">
          <w:rPr>
            <w:rStyle w:val="Hyperlink"/>
            <w:sz w:val="24"/>
            <w:szCs w:val="24"/>
          </w:rPr>
          <w:t>https://doi.org/10.26509/frbc-wp-202314</w:t>
        </w:r>
      </w:hyperlink>
      <w:r w:rsidRPr="00752A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1ADC307F" w14:textId="77777777" w:rsidR="00542F66" w:rsidRDefault="00542F66" w:rsidP="00542F66">
      <w:pPr>
        <w:ind w:left="720"/>
        <w:rPr>
          <w:sz w:val="24"/>
          <w:szCs w:val="24"/>
        </w:rPr>
      </w:pPr>
    </w:p>
    <w:p w14:paraId="635AC7C5" w14:textId="0ECCD3B6" w:rsidR="00827BE8" w:rsidRDefault="00827BE8" w:rsidP="00827BE8">
      <w:pPr>
        <w:ind w:left="720"/>
        <w:rPr>
          <w:sz w:val="24"/>
        </w:rPr>
      </w:pPr>
      <w:r>
        <w:rPr>
          <w:sz w:val="24"/>
        </w:rPr>
        <w:t>“</w:t>
      </w:r>
      <w:r w:rsidR="001A63AC">
        <w:rPr>
          <w:sz w:val="24"/>
        </w:rPr>
        <w:t xml:space="preserve">Revisiting the Importance of Aggregation vs. Composition in </w:t>
      </w:r>
      <w:r w:rsidR="007E6493">
        <w:rPr>
          <w:sz w:val="24"/>
        </w:rPr>
        <w:t>A</w:t>
      </w:r>
      <w:r w:rsidR="001A63AC">
        <w:rPr>
          <w:sz w:val="24"/>
        </w:rPr>
        <w:t xml:space="preserve">ggregate </w:t>
      </w:r>
      <w:r w:rsidR="007E6493">
        <w:rPr>
          <w:sz w:val="24"/>
        </w:rPr>
        <w:t>W</w:t>
      </w:r>
      <w:r w:rsidR="001A63AC">
        <w:rPr>
          <w:sz w:val="24"/>
        </w:rPr>
        <w:t>age Gro</w:t>
      </w:r>
      <w:r w:rsidR="007E6493">
        <w:rPr>
          <w:sz w:val="24"/>
        </w:rPr>
        <w:t>w</w:t>
      </w:r>
      <w:r w:rsidR="001A63AC">
        <w:rPr>
          <w:sz w:val="24"/>
        </w:rPr>
        <w:t>th</w:t>
      </w:r>
      <w:r>
        <w:rPr>
          <w:sz w:val="24"/>
        </w:rPr>
        <w:t>” (with J. Tracy).</w:t>
      </w:r>
    </w:p>
    <w:p w14:paraId="2276BC25" w14:textId="77777777" w:rsidR="007E6493" w:rsidRDefault="007E6493" w:rsidP="00827BE8">
      <w:pPr>
        <w:ind w:left="720"/>
        <w:rPr>
          <w:sz w:val="24"/>
        </w:rPr>
      </w:pPr>
    </w:p>
    <w:p w14:paraId="73A3A7C4" w14:textId="66F34FDA" w:rsidR="007E6493" w:rsidRDefault="007E6493" w:rsidP="00827BE8">
      <w:pPr>
        <w:ind w:left="720"/>
        <w:rPr>
          <w:sz w:val="24"/>
        </w:rPr>
      </w:pPr>
      <w:r>
        <w:rPr>
          <w:sz w:val="24"/>
        </w:rPr>
        <w:t>“Measuring Inflation Expectations’ Anchoring: A Components-based Approach” (with A. Cline and J. Tracy).</w:t>
      </w:r>
    </w:p>
    <w:bookmarkEnd w:id="2"/>
    <w:p w14:paraId="2684EC52" w14:textId="77777777" w:rsidR="007E6493" w:rsidRDefault="007E6493" w:rsidP="007A5422">
      <w:pPr>
        <w:rPr>
          <w:b/>
          <w:sz w:val="24"/>
          <w:u w:val="single"/>
        </w:rPr>
      </w:pPr>
    </w:p>
    <w:p w14:paraId="48D3EF84" w14:textId="4EFBA20F" w:rsidR="007A5422" w:rsidRDefault="007A5422" w:rsidP="007A5422">
      <w:pPr>
        <w:rPr>
          <w:sz w:val="24"/>
        </w:rPr>
      </w:pPr>
      <w:r>
        <w:rPr>
          <w:b/>
          <w:sz w:val="24"/>
          <w:u w:val="single"/>
        </w:rPr>
        <w:t>Awards, Scholarships, and Fellowships</w:t>
      </w:r>
      <w:r>
        <w:rPr>
          <w:b/>
          <w:sz w:val="24"/>
        </w:rPr>
        <w:t>:</w:t>
      </w:r>
    </w:p>
    <w:p w14:paraId="05986F8D" w14:textId="77777777" w:rsidR="00FC2D04" w:rsidRDefault="007A5422" w:rsidP="007A5422">
      <w:pPr>
        <w:rPr>
          <w:sz w:val="24"/>
        </w:rPr>
      </w:pPr>
      <w:r>
        <w:rPr>
          <w:sz w:val="24"/>
        </w:rPr>
        <w:tab/>
      </w:r>
    </w:p>
    <w:p w14:paraId="43FC2A79" w14:textId="77777777" w:rsidR="007A5422" w:rsidRDefault="007A5422" w:rsidP="00FC2D04">
      <w:pPr>
        <w:ind w:firstLine="720"/>
        <w:rPr>
          <w:sz w:val="24"/>
        </w:rPr>
      </w:pPr>
      <w:r>
        <w:rPr>
          <w:sz w:val="24"/>
        </w:rPr>
        <w:t>Summer 1991</w:t>
      </w:r>
      <w:r>
        <w:rPr>
          <w:sz w:val="24"/>
        </w:rPr>
        <w:tab/>
      </w:r>
      <w:r>
        <w:rPr>
          <w:sz w:val="24"/>
        </w:rPr>
        <w:tab/>
        <w:t>University Research Council Summer Award,</w:t>
      </w:r>
    </w:p>
    <w:p w14:paraId="3BF62AEA" w14:textId="77777777" w:rsidR="007A5422" w:rsidRDefault="007A5422" w:rsidP="007A54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Vanderbilt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Nashville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TN</w:t>
          </w:r>
        </w:smartTag>
      </w:smartTag>
    </w:p>
    <w:p w14:paraId="6DD92D5E" w14:textId="77777777" w:rsidR="007A5422" w:rsidRDefault="007A5422" w:rsidP="007A5422">
      <w:pPr>
        <w:rPr>
          <w:sz w:val="24"/>
        </w:rPr>
      </w:pPr>
    </w:p>
    <w:p w14:paraId="3FAE7199" w14:textId="77777777" w:rsidR="007A5422" w:rsidRDefault="007A5422" w:rsidP="007A5422">
      <w:pPr>
        <w:rPr>
          <w:sz w:val="24"/>
        </w:rPr>
      </w:pPr>
      <w:r>
        <w:rPr>
          <w:sz w:val="24"/>
        </w:rPr>
        <w:tab/>
        <w:t>Summer 1989</w:t>
      </w:r>
      <w:r>
        <w:rPr>
          <w:sz w:val="24"/>
        </w:rPr>
        <w:tab/>
      </w:r>
      <w:r>
        <w:rPr>
          <w:sz w:val="24"/>
        </w:rPr>
        <w:tab/>
        <w:t>University Research Council Summer Award,</w:t>
      </w:r>
    </w:p>
    <w:p w14:paraId="2248DD90" w14:textId="77777777" w:rsidR="007A5422" w:rsidRDefault="007A5422" w:rsidP="007A54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Vanderbilt University, Nashville, TN</w:t>
      </w:r>
    </w:p>
    <w:p w14:paraId="6068B520" w14:textId="77777777" w:rsidR="007A5422" w:rsidRDefault="007A5422" w:rsidP="007A5422">
      <w:pPr>
        <w:ind w:firstLine="720"/>
        <w:rPr>
          <w:sz w:val="24"/>
        </w:rPr>
      </w:pPr>
    </w:p>
    <w:p w14:paraId="2BF98855" w14:textId="77777777" w:rsidR="007A5422" w:rsidRDefault="007A5422" w:rsidP="007A5422">
      <w:pPr>
        <w:ind w:firstLine="720"/>
        <w:rPr>
          <w:sz w:val="24"/>
        </w:rPr>
      </w:pPr>
      <w:r>
        <w:rPr>
          <w:sz w:val="24"/>
        </w:rPr>
        <w:t>1980-1981</w:t>
      </w:r>
      <w:r>
        <w:rPr>
          <w:sz w:val="24"/>
        </w:rPr>
        <w:tab/>
      </w:r>
      <w:r>
        <w:rPr>
          <w:sz w:val="24"/>
        </w:rPr>
        <w:tab/>
        <w:t>University Fellowship, Northwestern University,</w:t>
      </w:r>
    </w:p>
    <w:p w14:paraId="1EEFFA73" w14:textId="77777777" w:rsidR="007A5422" w:rsidRDefault="007A5422" w:rsidP="007A5422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Evanston, IL</w:t>
      </w:r>
    </w:p>
    <w:p w14:paraId="7767D1E2" w14:textId="77777777" w:rsidR="007A5422" w:rsidRDefault="007A5422" w:rsidP="007A5422">
      <w:pPr>
        <w:rPr>
          <w:b/>
          <w:sz w:val="24"/>
          <w:u w:val="single"/>
        </w:rPr>
      </w:pPr>
    </w:p>
    <w:p w14:paraId="64EBCF93" w14:textId="77777777" w:rsidR="007A5422" w:rsidRDefault="007A5422" w:rsidP="007A5422">
      <w:pPr>
        <w:ind w:firstLine="720"/>
        <w:rPr>
          <w:sz w:val="24"/>
        </w:rPr>
      </w:pPr>
      <w:r>
        <w:rPr>
          <w:sz w:val="24"/>
        </w:rPr>
        <w:t>1986-1987</w:t>
      </w:r>
      <w:r>
        <w:rPr>
          <w:sz w:val="24"/>
        </w:rPr>
        <w:tab/>
      </w:r>
      <w:r>
        <w:rPr>
          <w:sz w:val="24"/>
        </w:rPr>
        <w:tab/>
        <w:t>Citicorp Graduate Fellowship, Brown University,</w:t>
      </w:r>
    </w:p>
    <w:p w14:paraId="458719A3" w14:textId="77777777" w:rsidR="007A5422" w:rsidRDefault="007A5422" w:rsidP="007A54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Providence, RI</w:t>
      </w:r>
    </w:p>
    <w:p w14:paraId="6AEF56E2" w14:textId="77777777" w:rsidR="00752AC3" w:rsidRDefault="00752AC3" w:rsidP="007A5422">
      <w:pPr>
        <w:rPr>
          <w:sz w:val="24"/>
        </w:rPr>
      </w:pPr>
    </w:p>
    <w:p w14:paraId="7AE4FFAE" w14:textId="77777777" w:rsidR="00C07B0D" w:rsidRDefault="00C07B0D">
      <w:pPr>
        <w:rPr>
          <w:sz w:val="24"/>
        </w:rPr>
      </w:pPr>
      <w:proofErr w:type="gramStart"/>
      <w:r>
        <w:rPr>
          <w:b/>
          <w:sz w:val="24"/>
          <w:u w:val="single"/>
        </w:rPr>
        <w:t>Refereeing</w:t>
      </w:r>
      <w:proofErr w:type="gramEnd"/>
      <w:r>
        <w:rPr>
          <w:b/>
          <w:sz w:val="24"/>
        </w:rPr>
        <w:t>:</w:t>
      </w:r>
    </w:p>
    <w:p w14:paraId="3E319F7C" w14:textId="77777777" w:rsidR="00FC2D04" w:rsidRDefault="00FC2D04" w:rsidP="007B7042">
      <w:pPr>
        <w:ind w:firstLine="720"/>
        <w:rPr>
          <w:i/>
          <w:sz w:val="24"/>
        </w:rPr>
      </w:pPr>
    </w:p>
    <w:p w14:paraId="10C039D5" w14:textId="77777777" w:rsidR="00BD5776" w:rsidRDefault="00C07B0D" w:rsidP="00550CFD">
      <w:pPr>
        <w:rPr>
          <w:sz w:val="24"/>
        </w:rPr>
      </w:pPr>
      <w:r>
        <w:rPr>
          <w:i/>
          <w:sz w:val="24"/>
        </w:rPr>
        <w:t xml:space="preserve">American Economic Review, Bulletin of Economic Research, </w:t>
      </w:r>
      <w:r w:rsidR="005141BA">
        <w:rPr>
          <w:i/>
          <w:sz w:val="24"/>
        </w:rPr>
        <w:t xml:space="preserve">Economic Journal, </w:t>
      </w:r>
      <w:r w:rsidR="008C07D3">
        <w:rPr>
          <w:i/>
          <w:sz w:val="24"/>
        </w:rPr>
        <w:t>Economic Inquiry,</w:t>
      </w:r>
      <w:r w:rsidR="00770A4F">
        <w:rPr>
          <w:i/>
          <w:sz w:val="24"/>
        </w:rPr>
        <w:t xml:space="preserve"> Empirical Economics,</w:t>
      </w:r>
      <w:r w:rsidR="008C07D3">
        <w:rPr>
          <w:i/>
          <w:sz w:val="24"/>
        </w:rPr>
        <w:t xml:space="preserve"> </w:t>
      </w:r>
      <w:r w:rsidR="0052400D">
        <w:rPr>
          <w:i/>
          <w:sz w:val="24"/>
        </w:rPr>
        <w:t xml:space="preserve">European Economic Review, </w:t>
      </w:r>
      <w:r w:rsidR="00770A4F">
        <w:rPr>
          <w:i/>
          <w:sz w:val="24"/>
        </w:rPr>
        <w:t xml:space="preserve">International Journal of Forecasting, Journal of Applied Econometrics, </w:t>
      </w:r>
      <w:r>
        <w:rPr>
          <w:i/>
          <w:sz w:val="24"/>
        </w:rPr>
        <w:t xml:space="preserve">Journal of Business and Economic Statistics, </w:t>
      </w:r>
      <w:r w:rsidR="00770A4F">
        <w:rPr>
          <w:i/>
          <w:sz w:val="24"/>
        </w:rPr>
        <w:t xml:space="preserve">Journal of Econometrics, </w:t>
      </w:r>
      <w:r>
        <w:rPr>
          <w:i/>
          <w:sz w:val="24"/>
        </w:rPr>
        <w:t xml:space="preserve">Journal of Economic Dynamics and Control, </w:t>
      </w:r>
      <w:r w:rsidR="00770A4F">
        <w:rPr>
          <w:i/>
          <w:sz w:val="24"/>
        </w:rPr>
        <w:t xml:space="preserve">Journal of Forecasting, </w:t>
      </w:r>
      <w:r>
        <w:rPr>
          <w:i/>
          <w:sz w:val="24"/>
        </w:rPr>
        <w:t xml:space="preserve">Journal of Macroeconomics, Journal of Money, Credit and Banking, Journal of Regional Science, </w:t>
      </w:r>
      <w:r w:rsidR="00517873">
        <w:rPr>
          <w:i/>
          <w:sz w:val="24"/>
        </w:rPr>
        <w:t xml:space="preserve">Nonlinear Dynamics and Econometrics, </w:t>
      </w:r>
      <w:r w:rsidR="00330380">
        <w:rPr>
          <w:i/>
          <w:sz w:val="24"/>
        </w:rPr>
        <w:t xml:space="preserve">Oxford Economic Papers, </w:t>
      </w:r>
      <w:r>
        <w:rPr>
          <w:i/>
          <w:sz w:val="24"/>
        </w:rPr>
        <w:t>Review of Economics and Statistics,</w:t>
      </w:r>
      <w:r w:rsidR="0052400D">
        <w:rPr>
          <w:i/>
          <w:sz w:val="24"/>
        </w:rPr>
        <w:t xml:space="preserve"> Quantitative Economics, </w:t>
      </w:r>
      <w:r>
        <w:rPr>
          <w:i/>
          <w:sz w:val="24"/>
        </w:rPr>
        <w:t>The Quarterly Review of Economics and Finance</w:t>
      </w:r>
      <w:r>
        <w:rPr>
          <w:sz w:val="24"/>
        </w:rPr>
        <w:t>.</w:t>
      </w:r>
    </w:p>
    <w:p w14:paraId="3977556E" w14:textId="77777777" w:rsidR="00494E3E" w:rsidRDefault="00494E3E" w:rsidP="00C655CE">
      <w:pPr>
        <w:rPr>
          <w:sz w:val="24"/>
        </w:rPr>
      </w:pPr>
    </w:p>
    <w:p w14:paraId="32152784" w14:textId="77777777" w:rsidR="00494E3E" w:rsidRPr="00494E3E" w:rsidRDefault="00494E3E" w:rsidP="00C655CE">
      <w:pPr>
        <w:rPr>
          <w:sz w:val="24"/>
        </w:rPr>
      </w:pPr>
    </w:p>
    <w:sectPr w:rsidR="00494E3E" w:rsidRPr="00494E3E">
      <w:pgSz w:w="12240" w:h="15840"/>
      <w:pgMar w:top="1440" w:right="1800" w:bottom="1440" w:left="1800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55C4" w14:textId="77777777" w:rsidR="00A078D3" w:rsidRDefault="00A078D3" w:rsidP="00015F2E">
      <w:r>
        <w:separator/>
      </w:r>
    </w:p>
  </w:endnote>
  <w:endnote w:type="continuationSeparator" w:id="0">
    <w:p w14:paraId="7339FA46" w14:textId="77777777" w:rsidR="00A078D3" w:rsidRDefault="00A078D3" w:rsidP="0001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C286" w14:textId="77777777" w:rsidR="00A078D3" w:rsidRDefault="00A078D3" w:rsidP="00015F2E">
      <w:r>
        <w:separator/>
      </w:r>
    </w:p>
  </w:footnote>
  <w:footnote w:type="continuationSeparator" w:id="0">
    <w:p w14:paraId="098E8C51" w14:textId="77777777" w:rsidR="00A078D3" w:rsidRDefault="00A078D3" w:rsidP="0001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D2"/>
    <w:rsid w:val="00006624"/>
    <w:rsid w:val="000078F3"/>
    <w:rsid w:val="00010D49"/>
    <w:rsid w:val="00015F2E"/>
    <w:rsid w:val="00020BD0"/>
    <w:rsid w:val="000301FC"/>
    <w:rsid w:val="00057B68"/>
    <w:rsid w:val="00075FD0"/>
    <w:rsid w:val="00096710"/>
    <w:rsid w:val="000A2E98"/>
    <w:rsid w:val="000B28BE"/>
    <w:rsid w:val="000B35E2"/>
    <w:rsid w:val="000C5C59"/>
    <w:rsid w:val="000C7E09"/>
    <w:rsid w:val="000F79A9"/>
    <w:rsid w:val="00137363"/>
    <w:rsid w:val="00143037"/>
    <w:rsid w:val="001942EF"/>
    <w:rsid w:val="001A1BFD"/>
    <w:rsid w:val="001A57C9"/>
    <w:rsid w:val="001A63AC"/>
    <w:rsid w:val="001E1ADE"/>
    <w:rsid w:val="001E3560"/>
    <w:rsid w:val="00200CBB"/>
    <w:rsid w:val="0023067C"/>
    <w:rsid w:val="00241CAD"/>
    <w:rsid w:val="002451F6"/>
    <w:rsid w:val="00290BA2"/>
    <w:rsid w:val="0029116C"/>
    <w:rsid w:val="002A5232"/>
    <w:rsid w:val="002A7200"/>
    <w:rsid w:val="00310927"/>
    <w:rsid w:val="00311978"/>
    <w:rsid w:val="0031469C"/>
    <w:rsid w:val="00315C32"/>
    <w:rsid w:val="00316E98"/>
    <w:rsid w:val="00322B08"/>
    <w:rsid w:val="00327621"/>
    <w:rsid w:val="00330380"/>
    <w:rsid w:val="00334356"/>
    <w:rsid w:val="00381202"/>
    <w:rsid w:val="00381BE3"/>
    <w:rsid w:val="00390EB3"/>
    <w:rsid w:val="003A5ACE"/>
    <w:rsid w:val="003C408A"/>
    <w:rsid w:val="003E1FAC"/>
    <w:rsid w:val="003E22BA"/>
    <w:rsid w:val="003E2396"/>
    <w:rsid w:val="00414F9E"/>
    <w:rsid w:val="00426B5A"/>
    <w:rsid w:val="00461122"/>
    <w:rsid w:val="004919F1"/>
    <w:rsid w:val="00492781"/>
    <w:rsid w:val="0049341E"/>
    <w:rsid w:val="00494E3E"/>
    <w:rsid w:val="004A592A"/>
    <w:rsid w:val="004C5EC1"/>
    <w:rsid w:val="004D6466"/>
    <w:rsid w:val="004E1F5B"/>
    <w:rsid w:val="004E41D2"/>
    <w:rsid w:val="004F0626"/>
    <w:rsid w:val="004F1620"/>
    <w:rsid w:val="005141BA"/>
    <w:rsid w:val="00515EB7"/>
    <w:rsid w:val="00517873"/>
    <w:rsid w:val="0052400D"/>
    <w:rsid w:val="005339DB"/>
    <w:rsid w:val="0053464A"/>
    <w:rsid w:val="00542F66"/>
    <w:rsid w:val="00550624"/>
    <w:rsid w:val="00550CFD"/>
    <w:rsid w:val="0056306B"/>
    <w:rsid w:val="00591036"/>
    <w:rsid w:val="005C2220"/>
    <w:rsid w:val="005D0D26"/>
    <w:rsid w:val="00615630"/>
    <w:rsid w:val="00643605"/>
    <w:rsid w:val="00652717"/>
    <w:rsid w:val="0065630C"/>
    <w:rsid w:val="00662816"/>
    <w:rsid w:val="0067094E"/>
    <w:rsid w:val="0068092F"/>
    <w:rsid w:val="0068135A"/>
    <w:rsid w:val="00686E27"/>
    <w:rsid w:val="006B0789"/>
    <w:rsid w:val="006F70B4"/>
    <w:rsid w:val="006F7214"/>
    <w:rsid w:val="007276A4"/>
    <w:rsid w:val="007335CE"/>
    <w:rsid w:val="00733CFC"/>
    <w:rsid w:val="0074271C"/>
    <w:rsid w:val="00752AC3"/>
    <w:rsid w:val="0075343C"/>
    <w:rsid w:val="0076354B"/>
    <w:rsid w:val="00770A4F"/>
    <w:rsid w:val="00774531"/>
    <w:rsid w:val="00795E04"/>
    <w:rsid w:val="007A5422"/>
    <w:rsid w:val="007B7042"/>
    <w:rsid w:val="007E6493"/>
    <w:rsid w:val="00802E23"/>
    <w:rsid w:val="008149B1"/>
    <w:rsid w:val="00823C93"/>
    <w:rsid w:val="00827BE8"/>
    <w:rsid w:val="00830575"/>
    <w:rsid w:val="0085056D"/>
    <w:rsid w:val="008701DA"/>
    <w:rsid w:val="00885F62"/>
    <w:rsid w:val="008C07D3"/>
    <w:rsid w:val="008C3B24"/>
    <w:rsid w:val="008D2F17"/>
    <w:rsid w:val="009222AB"/>
    <w:rsid w:val="00924A67"/>
    <w:rsid w:val="0093331E"/>
    <w:rsid w:val="009365D2"/>
    <w:rsid w:val="00942E34"/>
    <w:rsid w:val="00963481"/>
    <w:rsid w:val="009973A7"/>
    <w:rsid w:val="009A08AF"/>
    <w:rsid w:val="009A43E2"/>
    <w:rsid w:val="009A4CEA"/>
    <w:rsid w:val="009A7F40"/>
    <w:rsid w:val="009B19F4"/>
    <w:rsid w:val="009D7E87"/>
    <w:rsid w:val="009E09B5"/>
    <w:rsid w:val="009F2362"/>
    <w:rsid w:val="009F29E3"/>
    <w:rsid w:val="009F2B8A"/>
    <w:rsid w:val="009F4258"/>
    <w:rsid w:val="009F7DB3"/>
    <w:rsid w:val="00A0760B"/>
    <w:rsid w:val="00A078D3"/>
    <w:rsid w:val="00A16683"/>
    <w:rsid w:val="00A268DA"/>
    <w:rsid w:val="00A7669C"/>
    <w:rsid w:val="00A84308"/>
    <w:rsid w:val="00A9203B"/>
    <w:rsid w:val="00AA3DC1"/>
    <w:rsid w:val="00AC7928"/>
    <w:rsid w:val="00AE5A9D"/>
    <w:rsid w:val="00B0071E"/>
    <w:rsid w:val="00B12424"/>
    <w:rsid w:val="00B162A6"/>
    <w:rsid w:val="00B20535"/>
    <w:rsid w:val="00B32B76"/>
    <w:rsid w:val="00B350E1"/>
    <w:rsid w:val="00B459BB"/>
    <w:rsid w:val="00B517F0"/>
    <w:rsid w:val="00B57183"/>
    <w:rsid w:val="00B753D5"/>
    <w:rsid w:val="00B753EE"/>
    <w:rsid w:val="00BA124A"/>
    <w:rsid w:val="00BA7EF5"/>
    <w:rsid w:val="00BB0BBC"/>
    <w:rsid w:val="00BC00F3"/>
    <w:rsid w:val="00BC792F"/>
    <w:rsid w:val="00BD5776"/>
    <w:rsid w:val="00BE7874"/>
    <w:rsid w:val="00C07B0D"/>
    <w:rsid w:val="00C140AB"/>
    <w:rsid w:val="00C24BBB"/>
    <w:rsid w:val="00C415A5"/>
    <w:rsid w:val="00C42797"/>
    <w:rsid w:val="00C44451"/>
    <w:rsid w:val="00C465FB"/>
    <w:rsid w:val="00C501B4"/>
    <w:rsid w:val="00C624F7"/>
    <w:rsid w:val="00C655CE"/>
    <w:rsid w:val="00C66F4D"/>
    <w:rsid w:val="00C705AA"/>
    <w:rsid w:val="00C72F76"/>
    <w:rsid w:val="00C80AB0"/>
    <w:rsid w:val="00C83431"/>
    <w:rsid w:val="00C96EC0"/>
    <w:rsid w:val="00CA601A"/>
    <w:rsid w:val="00CC256A"/>
    <w:rsid w:val="00CC7F7F"/>
    <w:rsid w:val="00D052EC"/>
    <w:rsid w:val="00D109B9"/>
    <w:rsid w:val="00D2448A"/>
    <w:rsid w:val="00D404C3"/>
    <w:rsid w:val="00D41984"/>
    <w:rsid w:val="00D43090"/>
    <w:rsid w:val="00D60EE1"/>
    <w:rsid w:val="00D62D70"/>
    <w:rsid w:val="00D72F32"/>
    <w:rsid w:val="00D7487C"/>
    <w:rsid w:val="00D90C30"/>
    <w:rsid w:val="00DB0552"/>
    <w:rsid w:val="00DB53EA"/>
    <w:rsid w:val="00DC6E3B"/>
    <w:rsid w:val="00DD270A"/>
    <w:rsid w:val="00DF3821"/>
    <w:rsid w:val="00DF6874"/>
    <w:rsid w:val="00DF72C9"/>
    <w:rsid w:val="00E05BB4"/>
    <w:rsid w:val="00E1545B"/>
    <w:rsid w:val="00E22AC1"/>
    <w:rsid w:val="00E374F5"/>
    <w:rsid w:val="00E4529B"/>
    <w:rsid w:val="00E51949"/>
    <w:rsid w:val="00E62269"/>
    <w:rsid w:val="00E8159E"/>
    <w:rsid w:val="00E854D5"/>
    <w:rsid w:val="00E92336"/>
    <w:rsid w:val="00EA6A40"/>
    <w:rsid w:val="00EC05F3"/>
    <w:rsid w:val="00EC09B9"/>
    <w:rsid w:val="00EC19B7"/>
    <w:rsid w:val="00F43B61"/>
    <w:rsid w:val="00F50AEB"/>
    <w:rsid w:val="00F51B99"/>
    <w:rsid w:val="00F67FB6"/>
    <w:rsid w:val="00F765E6"/>
    <w:rsid w:val="00F81FE3"/>
    <w:rsid w:val="00F942C8"/>
    <w:rsid w:val="00FA2724"/>
    <w:rsid w:val="00FA3C61"/>
    <w:rsid w:val="00FB242B"/>
    <w:rsid w:val="00FC2D04"/>
    <w:rsid w:val="00FD0853"/>
    <w:rsid w:val="00FD3136"/>
    <w:rsid w:val="00FE0727"/>
    <w:rsid w:val="00FF118D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CE144B1"/>
  <w15:chartTrackingRefBased/>
  <w15:docId w15:val="{7B779EE5-083E-47F1-BB77-B2EE67C1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8135A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FollowedHyperlink">
    <w:name w:val="FollowedHyperlink"/>
    <w:rsid w:val="004A592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5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F2E"/>
  </w:style>
  <w:style w:type="paragraph" w:styleId="Footer">
    <w:name w:val="footer"/>
    <w:basedOn w:val="Normal"/>
    <w:link w:val="FooterChar"/>
    <w:uiPriority w:val="99"/>
    <w:unhideWhenUsed/>
    <w:rsid w:val="00015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F2E"/>
  </w:style>
  <w:style w:type="character" w:styleId="Hyperlink">
    <w:name w:val="Hyperlink"/>
    <w:uiPriority w:val="99"/>
    <w:unhideWhenUsed/>
    <w:rsid w:val="00752A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26509/frbc-wp-202314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doi.org/10.26509/frbc-wp-202220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i.org/10.26509/frbc-wp-202221r" TargetMode="External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AB40C-72EB-414A-B78A-A5EF7EBE9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B64D92-BE29-4465-B6C2-22DA063C6CF6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E5621FB-B4EB-498C-BF7A-CB51CDADF9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51c2f0d-b3ff-4d77-9838-7b0e82bdd7ab}" enabled="1" method="Privileged" siteId="{b397c653-5b19-463f-b9fc-af658ded91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2002</vt:lpstr>
    </vt:vector>
  </TitlesOfParts>
  <Company>FRBNY</Company>
  <LinksUpToDate>false</LinksUpToDate>
  <CharactersWithSpaces>11411</CharactersWithSpaces>
  <SharedDoc>false</SharedDoc>
  <HLinks>
    <vt:vector size="18" baseType="variant">
      <vt:variant>
        <vt:i4>6815802</vt:i4>
      </vt:variant>
      <vt:variant>
        <vt:i4>6</vt:i4>
      </vt:variant>
      <vt:variant>
        <vt:i4>0</vt:i4>
      </vt:variant>
      <vt:variant>
        <vt:i4>5</vt:i4>
      </vt:variant>
      <vt:variant>
        <vt:lpwstr>https://doi.org/10.26509/frbc-wp-202220</vt:lpwstr>
      </vt:variant>
      <vt:variant>
        <vt:lpwstr/>
      </vt:variant>
      <vt:variant>
        <vt:i4>6815802</vt:i4>
      </vt:variant>
      <vt:variant>
        <vt:i4>3</vt:i4>
      </vt:variant>
      <vt:variant>
        <vt:i4>0</vt:i4>
      </vt:variant>
      <vt:variant>
        <vt:i4>5</vt:i4>
      </vt:variant>
      <vt:variant>
        <vt:lpwstr>https://doi.org/10.26509/frbc-wp-202221</vt:lpwstr>
      </vt:variant>
      <vt:variant>
        <vt:lpwstr/>
      </vt:variant>
      <vt:variant>
        <vt:i4>6881338</vt:i4>
      </vt:variant>
      <vt:variant>
        <vt:i4>0</vt:i4>
      </vt:variant>
      <vt:variant>
        <vt:i4>0</vt:i4>
      </vt:variant>
      <vt:variant>
        <vt:i4>5</vt:i4>
      </vt:variant>
      <vt:variant>
        <vt:lpwstr>https://doi.org/10.26509/frbc-wp-202235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2002</dc:title>
  <dc:subject/>
  <dc:creator>FRBNY</dc:creator>
  <cp:keywords/>
  <cp:lastModifiedBy>French, Janna L</cp:lastModifiedBy>
  <cp:revision>2</cp:revision>
  <cp:lastPrinted>2004-12-21T14:56:00Z</cp:lastPrinted>
  <dcterms:created xsi:type="dcterms:W3CDTF">2026-01-28T14:53:00Z</dcterms:created>
  <dcterms:modified xsi:type="dcterms:W3CDTF">2026-01-28T14:53:00Z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8f5fbb77-4291-4f6c-9944-e9f99fdddcc1</vt:lpwstr>
  </property>
  <property fmtid="{D5CDD505-2E9C-101B-9397-08002B2CF9AE}" pid="3" name="MSIP_Label_b51c2f0d-b3ff-4d77-9838-7b0e82bdd7ab_Enabled">
    <vt:lpwstr>true</vt:lpwstr>
  </property>
  <property fmtid="{D5CDD505-2E9C-101B-9397-08002B2CF9AE}" pid="4" name="MSIP_Label_b51c2f0d-b3ff-4d77-9838-7b0e82bdd7ab_SetDate">
    <vt:lpwstr>2023-01-27T14:35:22Z</vt:lpwstr>
  </property>
  <property fmtid="{D5CDD505-2E9C-101B-9397-08002B2CF9AE}" pid="5" name="MSIP_Label_b51c2f0d-b3ff-4d77-9838-7b0e82bdd7ab_Method">
    <vt:lpwstr>Privileged</vt:lpwstr>
  </property>
  <property fmtid="{D5CDD505-2E9C-101B-9397-08002B2CF9AE}" pid="6" name="MSIP_Label_b51c2f0d-b3ff-4d77-9838-7b0e82bdd7ab_Name">
    <vt:lpwstr>b51c2f0d-b3ff-4d77-9838-7b0e82bdd7ab</vt:lpwstr>
  </property>
  <property fmtid="{D5CDD505-2E9C-101B-9397-08002B2CF9AE}" pid="7" name="MSIP_Label_b51c2f0d-b3ff-4d77-9838-7b0e82bdd7ab_SiteId">
    <vt:lpwstr>b397c653-5b19-463f-b9fc-af658ded9128</vt:lpwstr>
  </property>
  <property fmtid="{D5CDD505-2E9C-101B-9397-08002B2CF9AE}" pid="8" name="MSIP_Label_b51c2f0d-b3ff-4d77-9838-7b0e82bdd7ab_ActionId">
    <vt:lpwstr>437c2ad0-27a1-425e-98fd-a97f09019199</vt:lpwstr>
  </property>
  <property fmtid="{D5CDD505-2E9C-101B-9397-08002B2CF9AE}" pid="9" name="MSIP_Label_b51c2f0d-b3ff-4d77-9838-7b0e82bdd7ab_ContentBits">
    <vt:lpwstr>1</vt:lpwstr>
  </property>
</Properties>
</file>